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52"/>
          <w:szCs w:val="52"/>
        </w:rPr>
      </w:pPr>
      <w:r>
        <w:rPr>
          <w:rFonts w:hint="eastAsia" w:ascii="楷体" w:hAnsi="楷体" w:eastAsia="楷体"/>
          <w:b/>
          <w:spacing w:val="-6"/>
          <w:sz w:val="52"/>
          <w:szCs w:val="52"/>
        </w:rPr>
        <w:t>2019杭州西博文化传播有限公司</w:t>
      </w:r>
    </w:p>
    <w:p>
      <w:pPr>
        <w:spacing w:line="360" w:lineRule="auto"/>
        <w:jc w:val="center"/>
        <w:rPr>
          <w:rFonts w:ascii="楷体" w:hAnsi="楷体" w:eastAsia="楷体"/>
          <w:b/>
          <w:color w:val="FF0000"/>
          <w:spacing w:val="-6"/>
          <w:sz w:val="52"/>
          <w:szCs w:val="52"/>
        </w:rPr>
      </w:pPr>
      <w:r>
        <w:rPr>
          <w:rFonts w:hint="eastAsia" w:ascii="楷体" w:hAnsi="楷体" w:eastAsia="楷体"/>
          <w:b/>
          <w:spacing w:val="-6"/>
          <w:sz w:val="52"/>
          <w:szCs w:val="52"/>
        </w:rPr>
        <w:t>合作伙伴征集报名</w:t>
      </w:r>
    </w:p>
    <w:p>
      <w:pPr>
        <w:spacing w:line="360" w:lineRule="auto"/>
        <w:jc w:val="center"/>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jc w:val="center"/>
        <w:rPr>
          <w:rFonts w:ascii="楷体" w:hAnsi="楷体" w:eastAsia="楷体"/>
          <w:b/>
          <w:spacing w:val="-6"/>
          <w:sz w:val="30"/>
          <w:szCs w:val="30"/>
        </w:rPr>
      </w:pPr>
      <w:r>
        <w:rPr>
          <w:rFonts w:hint="eastAsia" w:ascii="楷体" w:hAnsi="楷体" w:eastAsia="楷体"/>
          <w:b/>
          <w:spacing w:val="-6"/>
          <w:sz w:val="30"/>
          <w:szCs w:val="30"/>
        </w:rPr>
        <w:t xml:space="preserve"> 项目名称：2019杭州西博文化传播有限公司合作伙伴征集报名</w:t>
      </w:r>
    </w:p>
    <w:p>
      <w:pPr>
        <w:spacing w:line="360" w:lineRule="auto"/>
        <w:ind w:firstLine="868" w:firstLineChars="300"/>
        <w:rPr>
          <w:rFonts w:ascii="楷体" w:hAnsi="楷体" w:eastAsia="楷体"/>
          <w:b/>
          <w:spacing w:val="-6"/>
          <w:sz w:val="30"/>
          <w:szCs w:val="30"/>
        </w:rPr>
      </w:pPr>
      <w:r>
        <w:rPr>
          <w:rFonts w:hint="eastAsia" w:ascii="楷体" w:hAnsi="楷体" w:eastAsia="楷体"/>
          <w:b/>
          <w:spacing w:val="-6"/>
          <w:sz w:val="30"/>
          <w:szCs w:val="30"/>
        </w:rPr>
        <w:t>招标人：杭州西博文化传播有限公司</w:t>
      </w:r>
    </w:p>
    <w:p>
      <w:pPr>
        <w:spacing w:line="360" w:lineRule="auto"/>
        <w:rPr>
          <w:rFonts w:ascii="楷体" w:hAnsi="楷体" w:eastAsia="楷体"/>
          <w:b/>
          <w:spacing w:val="-6"/>
          <w:sz w:val="30"/>
          <w:szCs w:val="30"/>
        </w:rPr>
      </w:pPr>
    </w:p>
    <w:p>
      <w:pPr>
        <w:spacing w:line="360" w:lineRule="auto"/>
        <w:rPr>
          <w:rFonts w:ascii="楷体" w:hAnsi="楷体" w:eastAsia="楷体"/>
          <w:b/>
          <w:spacing w:val="-6"/>
          <w:sz w:val="30"/>
          <w:szCs w:val="30"/>
        </w:rPr>
      </w:pPr>
    </w:p>
    <w:p>
      <w:pPr>
        <w:spacing w:line="360" w:lineRule="auto"/>
        <w:jc w:val="center"/>
        <w:rPr>
          <w:rFonts w:ascii="楷体" w:hAnsi="楷体" w:eastAsia="楷体"/>
          <w:b/>
          <w:spacing w:val="-6"/>
          <w:sz w:val="30"/>
          <w:szCs w:val="30"/>
        </w:rPr>
      </w:pPr>
      <w:r>
        <w:rPr>
          <w:rFonts w:hint="eastAsia" w:ascii="楷体" w:hAnsi="楷体" w:eastAsia="楷体"/>
          <w:b/>
          <w:spacing w:val="-6"/>
          <w:sz w:val="30"/>
          <w:szCs w:val="30"/>
        </w:rPr>
        <w:t>二零一九年四月</w:t>
      </w:r>
    </w:p>
    <w:p>
      <w:pPr>
        <w:pStyle w:val="5"/>
        <w:spacing w:before="0" w:beforeLines="0" w:after="0" w:afterLines="0" w:line="288" w:lineRule="auto"/>
        <w:rPr>
          <w:rFonts w:ascii="楷体" w:hAnsi="楷体" w:eastAsia="楷体"/>
          <w:b/>
          <w:sz w:val="21"/>
          <w:szCs w:val="21"/>
        </w:rPr>
        <w:sectPr>
          <w:headerReference r:id="rId3" w:type="default"/>
          <w:pgSz w:w="11906" w:h="16838"/>
          <w:pgMar w:top="1440" w:right="1247" w:bottom="1440" w:left="1247" w:header="283" w:footer="850" w:gutter="0"/>
          <w:pgNumType w:start="1"/>
          <w:cols w:space="720" w:num="1"/>
          <w:docGrid w:linePitch="381" w:charSpace="0"/>
        </w:sectPr>
      </w:pPr>
    </w:p>
    <w:p>
      <w:pPr>
        <w:pStyle w:val="5"/>
        <w:spacing w:before="0" w:beforeLines="0" w:after="0" w:afterLines="0" w:line="300" w:lineRule="auto"/>
        <w:jc w:val="center"/>
        <w:rPr>
          <w:rFonts w:hAnsi="宋体"/>
          <w:b/>
          <w:spacing w:val="-6"/>
          <w:sz w:val="32"/>
          <w:szCs w:val="32"/>
        </w:rPr>
      </w:pPr>
    </w:p>
    <w:sdt>
      <w:sdtPr>
        <w:rPr>
          <w:rFonts w:ascii="宋体" w:hAnsi="宋体"/>
          <w:sz w:val="21"/>
        </w:rPr>
        <w:id w:val="-1009753304"/>
        <w:docPartObj>
          <w:docPartGallery w:val="Table of Contents"/>
          <w:docPartUnique/>
        </w:docPartObj>
      </w:sdtPr>
      <w:sdtEndPr>
        <w:rPr>
          <w:rFonts w:hint="eastAsia" w:ascii="楷体" w:hAnsi="楷体" w:eastAsia="楷体" w:cs="楷体"/>
          <w:b/>
          <w:bCs/>
          <w:sz w:val="30"/>
          <w:szCs w:val="30"/>
        </w:rPr>
      </w:sdtEndPr>
      <w:sdtContent>
        <w:p>
          <w:pPr>
            <w:jc w:val="center"/>
            <w:rPr>
              <w:rFonts w:ascii="楷体" w:hAnsi="楷体" w:eastAsia="楷体" w:cs="楷体"/>
              <w:b/>
              <w:bCs/>
              <w:sz w:val="30"/>
              <w:szCs w:val="30"/>
            </w:rPr>
          </w:pPr>
          <w:bookmarkStart w:id="0" w:name="_Toc28378_WPSOffice_Type1"/>
          <w:r>
            <w:rPr>
              <w:rFonts w:hint="eastAsia" w:ascii="楷体" w:hAnsi="楷体" w:eastAsia="楷体" w:cs="楷体"/>
              <w:b/>
              <w:bCs/>
              <w:sz w:val="30"/>
              <w:szCs w:val="30"/>
            </w:rPr>
            <w:t>目录</w:t>
          </w:r>
        </w:p>
        <w:p>
          <w:pPr>
            <w:pStyle w:val="18"/>
            <w:tabs>
              <w:tab w:val="right" w:leader="dot" w:pos="8306"/>
            </w:tabs>
            <w:rPr>
              <w:rFonts w:ascii="楷体" w:hAnsi="楷体" w:eastAsia="楷体" w:cs="楷体"/>
              <w:b/>
              <w:bCs/>
              <w:sz w:val="30"/>
              <w:szCs w:val="30"/>
            </w:rPr>
          </w:pPr>
          <w:r>
            <w:fldChar w:fldCharType="begin"/>
          </w:r>
          <w:r>
            <w:instrText xml:space="preserve"> HYPERLINK \l "_Toc32513_WPSOffice_Level1" </w:instrText>
          </w:r>
          <w:r>
            <w:fldChar w:fldCharType="separate"/>
          </w:r>
          <w:sdt>
            <w:sdtPr>
              <w:rPr>
                <w:rFonts w:hint="eastAsia" w:ascii="楷体" w:hAnsi="楷体" w:eastAsia="楷体" w:cs="楷体"/>
                <w:b/>
                <w:bCs/>
                <w:kern w:val="2"/>
                <w:sz w:val="30"/>
                <w:szCs w:val="30"/>
              </w:rPr>
              <w:id w:val="147476302"/>
              <w:placeholder>
                <w:docPart w:val="{b99039e0-1ce4-4448-aa59-8f47f7a7aa8c}"/>
              </w:placeholder>
            </w:sdtPr>
            <w:sdtEndPr>
              <w:rPr>
                <w:rFonts w:hint="eastAsia" w:ascii="楷体" w:hAnsi="楷体" w:eastAsia="楷体" w:cs="楷体"/>
                <w:b/>
                <w:bCs/>
                <w:kern w:val="2"/>
                <w:sz w:val="30"/>
                <w:szCs w:val="30"/>
              </w:rPr>
            </w:sdtEndPr>
            <w:sdtContent>
              <w:r>
                <w:rPr>
                  <w:rFonts w:hint="eastAsia" w:ascii="楷体" w:hAnsi="楷体" w:eastAsia="楷体" w:cs="楷体"/>
                  <w:b/>
                  <w:bCs/>
                  <w:sz w:val="30"/>
                  <w:szCs w:val="30"/>
                </w:rPr>
                <w:t>第一章  招标公告</w:t>
              </w:r>
            </w:sdtContent>
          </w:sdt>
          <w:r>
            <w:rPr>
              <w:rFonts w:hint="eastAsia" w:ascii="楷体" w:hAnsi="楷体" w:eastAsia="楷体" w:cs="楷体"/>
              <w:b/>
              <w:bCs/>
              <w:sz w:val="30"/>
              <w:szCs w:val="30"/>
            </w:rPr>
            <w:tab/>
          </w:r>
          <w:bookmarkStart w:id="1" w:name="_Toc32513_WPSOffice_Level1Page"/>
          <w:r>
            <w:rPr>
              <w:rFonts w:hint="eastAsia" w:ascii="楷体" w:hAnsi="楷体" w:eastAsia="楷体" w:cs="楷体"/>
              <w:b/>
              <w:bCs/>
              <w:sz w:val="30"/>
              <w:szCs w:val="30"/>
            </w:rPr>
            <w:t>3</w:t>
          </w:r>
          <w:bookmarkEnd w:id="1"/>
          <w:r>
            <w:rPr>
              <w:rFonts w:hint="eastAsia" w:ascii="楷体" w:hAnsi="楷体" w:eastAsia="楷体" w:cs="楷体"/>
              <w:b/>
              <w:bCs/>
              <w:sz w:val="30"/>
              <w:szCs w:val="30"/>
            </w:rPr>
            <w:fldChar w:fldCharType="end"/>
          </w:r>
        </w:p>
        <w:p>
          <w:pPr>
            <w:pStyle w:val="18"/>
            <w:tabs>
              <w:tab w:val="right" w:leader="dot" w:pos="8306"/>
            </w:tabs>
            <w:rPr>
              <w:rFonts w:ascii="楷体" w:hAnsi="楷体" w:eastAsia="楷体" w:cs="楷体"/>
              <w:b/>
              <w:bCs/>
              <w:sz w:val="30"/>
              <w:szCs w:val="30"/>
            </w:rPr>
          </w:pPr>
          <w:r>
            <w:fldChar w:fldCharType="begin"/>
          </w:r>
          <w:r>
            <w:instrText xml:space="preserve"> HYPERLINK \l "_Toc28378_WPSOffice_Level1" </w:instrText>
          </w:r>
          <w:r>
            <w:fldChar w:fldCharType="separate"/>
          </w:r>
          <w:sdt>
            <w:sdtPr>
              <w:rPr>
                <w:rFonts w:hint="eastAsia" w:ascii="楷体" w:hAnsi="楷体" w:eastAsia="楷体" w:cs="楷体"/>
                <w:b/>
                <w:bCs/>
                <w:kern w:val="2"/>
                <w:sz w:val="30"/>
                <w:szCs w:val="30"/>
              </w:rPr>
              <w:id w:val="-1087533697"/>
              <w:placeholder>
                <w:docPart w:val="{28259b04-18e9-4661-8583-48afb1d3ccbf}"/>
              </w:placeholder>
            </w:sdtPr>
            <w:sdtEndPr>
              <w:rPr>
                <w:rFonts w:hint="eastAsia" w:ascii="楷体" w:hAnsi="楷体" w:eastAsia="楷体" w:cs="楷体"/>
                <w:b/>
                <w:bCs/>
                <w:kern w:val="2"/>
                <w:sz w:val="30"/>
                <w:szCs w:val="30"/>
              </w:rPr>
            </w:sdtEndPr>
            <w:sdtContent>
              <w:r>
                <w:rPr>
                  <w:rFonts w:hint="eastAsia" w:ascii="楷体" w:hAnsi="楷体" w:eastAsia="楷体" w:cs="楷体"/>
                  <w:b/>
                  <w:bCs/>
                  <w:sz w:val="30"/>
                  <w:szCs w:val="30"/>
                </w:rPr>
                <w:t>第二章  招标需求</w:t>
              </w:r>
            </w:sdtContent>
          </w:sdt>
          <w:r>
            <w:rPr>
              <w:rFonts w:hint="eastAsia" w:ascii="楷体" w:hAnsi="楷体" w:eastAsia="楷体" w:cs="楷体"/>
              <w:b/>
              <w:bCs/>
              <w:sz w:val="30"/>
              <w:szCs w:val="30"/>
            </w:rPr>
            <w:tab/>
          </w:r>
          <w:bookmarkStart w:id="2" w:name="_Toc28378_WPSOffice_Level1Page"/>
          <w:r>
            <w:rPr>
              <w:rFonts w:hint="eastAsia" w:ascii="楷体" w:hAnsi="楷体" w:eastAsia="楷体" w:cs="楷体"/>
              <w:b/>
              <w:bCs/>
              <w:sz w:val="30"/>
              <w:szCs w:val="30"/>
            </w:rPr>
            <w:t>6</w:t>
          </w:r>
          <w:bookmarkEnd w:id="2"/>
          <w:r>
            <w:rPr>
              <w:rFonts w:hint="eastAsia" w:ascii="楷体" w:hAnsi="楷体" w:eastAsia="楷体" w:cs="楷体"/>
              <w:b/>
              <w:bCs/>
              <w:sz w:val="30"/>
              <w:szCs w:val="30"/>
            </w:rPr>
            <w:fldChar w:fldCharType="end"/>
          </w:r>
        </w:p>
        <w:p>
          <w:pPr>
            <w:pStyle w:val="18"/>
            <w:tabs>
              <w:tab w:val="right" w:leader="dot" w:pos="8306"/>
            </w:tabs>
            <w:rPr>
              <w:rFonts w:ascii="楷体" w:hAnsi="楷体" w:eastAsia="楷体" w:cs="楷体"/>
              <w:b/>
              <w:bCs/>
              <w:sz w:val="30"/>
              <w:szCs w:val="30"/>
            </w:rPr>
          </w:pPr>
          <w:r>
            <w:fldChar w:fldCharType="begin"/>
          </w:r>
          <w:r>
            <w:instrText xml:space="preserve"> HYPERLINK \l "_Toc29901_WPSOffice_Level1" </w:instrText>
          </w:r>
          <w:r>
            <w:fldChar w:fldCharType="separate"/>
          </w:r>
          <w:sdt>
            <w:sdtPr>
              <w:rPr>
                <w:rFonts w:hint="eastAsia" w:ascii="楷体" w:hAnsi="楷体" w:eastAsia="楷体" w:cs="楷体"/>
                <w:b/>
                <w:bCs/>
                <w:kern w:val="2"/>
                <w:sz w:val="30"/>
                <w:szCs w:val="30"/>
              </w:rPr>
              <w:id w:val="-1492244393"/>
              <w:placeholder>
                <w:docPart w:val="{784015af-b0ab-41b6-a695-44023e32273c}"/>
              </w:placeholder>
            </w:sdtPr>
            <w:sdtEndPr>
              <w:rPr>
                <w:rFonts w:hint="eastAsia" w:ascii="楷体" w:hAnsi="楷体" w:eastAsia="楷体" w:cs="楷体"/>
                <w:b/>
                <w:bCs/>
                <w:kern w:val="2"/>
                <w:sz w:val="30"/>
                <w:szCs w:val="30"/>
              </w:rPr>
            </w:sdtEndPr>
            <w:sdtContent>
              <w:r>
                <w:rPr>
                  <w:rFonts w:hint="eastAsia" w:ascii="楷体" w:hAnsi="楷体" w:eastAsia="楷体" w:cs="楷体"/>
                  <w:b/>
                  <w:bCs/>
                  <w:sz w:val="30"/>
                  <w:szCs w:val="30"/>
                </w:rPr>
                <w:t>第三章  投标人须知</w:t>
              </w:r>
            </w:sdtContent>
          </w:sdt>
          <w:r>
            <w:rPr>
              <w:rFonts w:hint="eastAsia" w:ascii="楷体" w:hAnsi="楷体" w:eastAsia="楷体" w:cs="楷体"/>
              <w:b/>
              <w:bCs/>
              <w:sz w:val="30"/>
              <w:szCs w:val="30"/>
            </w:rPr>
            <w:tab/>
          </w:r>
          <w:bookmarkStart w:id="3" w:name="_Toc29901_WPSOffice_Level1Page"/>
          <w:r>
            <w:rPr>
              <w:rFonts w:hint="eastAsia" w:ascii="楷体" w:hAnsi="楷体" w:eastAsia="楷体" w:cs="楷体"/>
              <w:b/>
              <w:bCs/>
              <w:sz w:val="30"/>
              <w:szCs w:val="30"/>
            </w:rPr>
            <w:t>8</w:t>
          </w:r>
          <w:bookmarkEnd w:id="3"/>
          <w:r>
            <w:rPr>
              <w:rFonts w:hint="eastAsia" w:ascii="楷体" w:hAnsi="楷体" w:eastAsia="楷体" w:cs="楷体"/>
              <w:b/>
              <w:bCs/>
              <w:sz w:val="30"/>
              <w:szCs w:val="30"/>
            </w:rPr>
            <w:fldChar w:fldCharType="end"/>
          </w:r>
        </w:p>
        <w:p>
          <w:pPr>
            <w:pStyle w:val="18"/>
            <w:tabs>
              <w:tab w:val="right" w:leader="dot" w:pos="8306"/>
            </w:tabs>
            <w:rPr>
              <w:rFonts w:ascii="楷体" w:hAnsi="楷体" w:eastAsia="楷体" w:cs="楷体"/>
              <w:b/>
              <w:bCs/>
              <w:sz w:val="30"/>
              <w:szCs w:val="30"/>
            </w:rPr>
          </w:pPr>
          <w:r>
            <w:fldChar w:fldCharType="begin"/>
          </w:r>
          <w:r>
            <w:instrText xml:space="preserve"> HYPERLINK \l "_Toc4956_WPSOffice_Level1" </w:instrText>
          </w:r>
          <w:r>
            <w:fldChar w:fldCharType="separate"/>
          </w:r>
          <w:sdt>
            <w:sdtPr>
              <w:rPr>
                <w:rFonts w:hint="eastAsia" w:ascii="楷体" w:hAnsi="楷体" w:eastAsia="楷体" w:cs="楷体"/>
                <w:b/>
                <w:bCs/>
                <w:kern w:val="2"/>
                <w:sz w:val="30"/>
                <w:szCs w:val="30"/>
              </w:rPr>
              <w:id w:val="-628708220"/>
              <w:placeholder>
                <w:docPart w:val="{ebda3528-3b7f-4cc5-abcd-0ad869ea0f8b}"/>
              </w:placeholder>
            </w:sdtPr>
            <w:sdtEndPr>
              <w:rPr>
                <w:rFonts w:hint="eastAsia" w:ascii="楷体" w:hAnsi="楷体" w:eastAsia="楷体" w:cs="楷体"/>
                <w:b/>
                <w:bCs/>
                <w:kern w:val="2"/>
                <w:sz w:val="30"/>
                <w:szCs w:val="30"/>
              </w:rPr>
            </w:sdtEndPr>
            <w:sdtContent>
              <w:r>
                <w:rPr>
                  <w:rFonts w:hint="eastAsia" w:ascii="楷体" w:hAnsi="楷体" w:eastAsia="楷体" w:cs="楷体"/>
                  <w:b/>
                  <w:bCs/>
                  <w:sz w:val="30"/>
                  <w:szCs w:val="30"/>
                </w:rPr>
                <w:t>第四章  评标办法及评分标准</w:t>
              </w:r>
            </w:sdtContent>
          </w:sdt>
          <w:r>
            <w:rPr>
              <w:rFonts w:hint="eastAsia" w:ascii="楷体" w:hAnsi="楷体" w:eastAsia="楷体" w:cs="楷体"/>
              <w:b/>
              <w:bCs/>
              <w:sz w:val="30"/>
              <w:szCs w:val="30"/>
            </w:rPr>
            <w:tab/>
          </w:r>
          <w:bookmarkStart w:id="4" w:name="_Toc4956_WPSOffice_Level1Page"/>
          <w:r>
            <w:rPr>
              <w:rFonts w:hint="eastAsia" w:ascii="楷体" w:hAnsi="楷体" w:eastAsia="楷体" w:cs="楷体"/>
              <w:b/>
              <w:bCs/>
              <w:sz w:val="30"/>
              <w:szCs w:val="30"/>
            </w:rPr>
            <w:t>27</w:t>
          </w:r>
          <w:bookmarkEnd w:id="4"/>
          <w:r>
            <w:rPr>
              <w:rFonts w:hint="eastAsia" w:ascii="楷体" w:hAnsi="楷体" w:eastAsia="楷体" w:cs="楷体"/>
              <w:b/>
              <w:bCs/>
              <w:sz w:val="30"/>
              <w:szCs w:val="30"/>
            </w:rPr>
            <w:fldChar w:fldCharType="end"/>
          </w:r>
        </w:p>
        <w:p>
          <w:pPr>
            <w:pStyle w:val="18"/>
            <w:tabs>
              <w:tab w:val="right" w:leader="dot" w:pos="8306"/>
            </w:tabs>
            <w:rPr>
              <w:rFonts w:ascii="楷体" w:hAnsi="楷体" w:eastAsia="楷体" w:cs="楷体"/>
              <w:b/>
              <w:bCs/>
              <w:sz w:val="30"/>
              <w:szCs w:val="30"/>
            </w:rPr>
          </w:pPr>
          <w:r>
            <w:fldChar w:fldCharType="begin"/>
          </w:r>
          <w:r>
            <w:instrText xml:space="preserve"> HYPERLINK \l "_Toc30058_WPSOffice_Level1" </w:instrText>
          </w:r>
          <w:r>
            <w:fldChar w:fldCharType="separate"/>
          </w:r>
          <w:sdt>
            <w:sdtPr>
              <w:rPr>
                <w:rFonts w:hint="eastAsia" w:ascii="楷体" w:hAnsi="楷体" w:eastAsia="楷体" w:cs="楷体"/>
                <w:b/>
                <w:bCs/>
                <w:kern w:val="2"/>
                <w:sz w:val="30"/>
                <w:szCs w:val="30"/>
              </w:rPr>
              <w:id w:val="-1791195054"/>
              <w:placeholder>
                <w:docPart w:val="{73eadb32-bf37-4d98-bedf-76dc70df8960}"/>
              </w:placeholder>
            </w:sdtPr>
            <w:sdtEndPr>
              <w:rPr>
                <w:rFonts w:hint="eastAsia" w:ascii="楷体" w:hAnsi="楷体" w:eastAsia="楷体" w:cs="楷体"/>
                <w:b/>
                <w:bCs/>
                <w:kern w:val="2"/>
                <w:sz w:val="30"/>
                <w:szCs w:val="30"/>
              </w:rPr>
            </w:sdtEndPr>
            <w:sdtContent>
              <w:r>
                <w:rPr>
                  <w:rFonts w:hint="eastAsia" w:ascii="楷体" w:hAnsi="楷体" w:eastAsia="楷体" w:cs="楷体"/>
                  <w:b/>
                  <w:bCs/>
                  <w:sz w:val="30"/>
                  <w:szCs w:val="30"/>
                </w:rPr>
                <w:t>第五章  拟签订合同的主要条款</w:t>
              </w:r>
            </w:sdtContent>
          </w:sdt>
          <w:r>
            <w:rPr>
              <w:rFonts w:hint="eastAsia" w:ascii="楷体" w:hAnsi="楷体" w:eastAsia="楷体" w:cs="楷体"/>
              <w:b/>
              <w:bCs/>
              <w:sz w:val="30"/>
              <w:szCs w:val="30"/>
            </w:rPr>
            <w:tab/>
          </w:r>
          <w:bookmarkStart w:id="5" w:name="_Toc30058_WPSOffice_Level1Page"/>
          <w:r>
            <w:rPr>
              <w:rFonts w:hint="eastAsia" w:ascii="楷体" w:hAnsi="楷体" w:eastAsia="楷体" w:cs="楷体"/>
              <w:b/>
              <w:bCs/>
              <w:sz w:val="30"/>
              <w:szCs w:val="30"/>
            </w:rPr>
            <w:t>30</w:t>
          </w:r>
          <w:bookmarkEnd w:id="5"/>
          <w:r>
            <w:rPr>
              <w:rFonts w:hint="eastAsia" w:ascii="楷体" w:hAnsi="楷体" w:eastAsia="楷体" w:cs="楷体"/>
              <w:b/>
              <w:bCs/>
              <w:sz w:val="30"/>
              <w:szCs w:val="30"/>
            </w:rPr>
            <w:fldChar w:fldCharType="end"/>
          </w:r>
        </w:p>
        <w:p>
          <w:pPr>
            <w:pStyle w:val="18"/>
            <w:tabs>
              <w:tab w:val="right" w:leader="dot" w:pos="8306"/>
            </w:tabs>
            <w:rPr>
              <w:rFonts w:ascii="楷体" w:hAnsi="楷体" w:eastAsia="楷体" w:cs="楷体"/>
              <w:b/>
              <w:bCs/>
              <w:sz w:val="30"/>
              <w:szCs w:val="30"/>
            </w:rPr>
          </w:pPr>
          <w:r>
            <w:fldChar w:fldCharType="begin"/>
          </w:r>
          <w:r>
            <w:instrText xml:space="preserve"> HYPERLINK \l "_Toc26944_WPSOffice_Level1" </w:instrText>
          </w:r>
          <w:r>
            <w:fldChar w:fldCharType="separate"/>
          </w:r>
          <w:sdt>
            <w:sdtPr>
              <w:rPr>
                <w:rFonts w:hint="eastAsia" w:ascii="楷体" w:hAnsi="楷体" w:eastAsia="楷体" w:cs="楷体"/>
                <w:b/>
                <w:bCs/>
                <w:kern w:val="2"/>
                <w:sz w:val="30"/>
                <w:szCs w:val="30"/>
              </w:rPr>
              <w:id w:val="520134458"/>
              <w:placeholder>
                <w:docPart w:val="{e86d1155-29a6-4f11-8338-1965ca82dcc3}"/>
              </w:placeholder>
            </w:sdtPr>
            <w:sdtEndPr>
              <w:rPr>
                <w:rFonts w:hint="eastAsia" w:ascii="楷体" w:hAnsi="楷体" w:eastAsia="楷体" w:cs="楷体"/>
                <w:b/>
                <w:bCs/>
                <w:kern w:val="2"/>
                <w:sz w:val="30"/>
                <w:szCs w:val="30"/>
              </w:rPr>
            </w:sdtEndPr>
            <w:sdtContent>
              <w:r>
                <w:rPr>
                  <w:rFonts w:hint="eastAsia" w:ascii="楷体" w:hAnsi="楷体" w:eastAsia="楷体" w:cs="楷体"/>
                  <w:b/>
                  <w:bCs/>
                  <w:sz w:val="30"/>
                  <w:szCs w:val="30"/>
                </w:rPr>
                <w:t>第六章  投标文件格式</w:t>
              </w:r>
            </w:sdtContent>
          </w:sdt>
          <w:r>
            <w:rPr>
              <w:rFonts w:hint="eastAsia" w:ascii="楷体" w:hAnsi="楷体" w:eastAsia="楷体" w:cs="楷体"/>
              <w:b/>
              <w:bCs/>
              <w:sz w:val="30"/>
              <w:szCs w:val="30"/>
            </w:rPr>
            <w:tab/>
          </w:r>
          <w:bookmarkStart w:id="6" w:name="_Toc26944_WPSOffice_Level1Page"/>
          <w:r>
            <w:rPr>
              <w:rFonts w:hint="eastAsia" w:ascii="楷体" w:hAnsi="楷体" w:eastAsia="楷体" w:cs="楷体"/>
              <w:b/>
              <w:bCs/>
              <w:sz w:val="30"/>
              <w:szCs w:val="30"/>
            </w:rPr>
            <w:t>34</w:t>
          </w:r>
          <w:bookmarkEnd w:id="6"/>
          <w:r>
            <w:rPr>
              <w:rFonts w:hint="eastAsia" w:ascii="楷体" w:hAnsi="楷体" w:eastAsia="楷体" w:cs="楷体"/>
              <w:b/>
              <w:bCs/>
              <w:sz w:val="30"/>
              <w:szCs w:val="30"/>
            </w:rPr>
            <w:fldChar w:fldCharType="end"/>
          </w:r>
        </w:p>
        <w:p>
          <w:pPr>
            <w:pStyle w:val="5"/>
            <w:spacing w:before="0" w:beforeLines="0" w:after="0" w:afterLines="0" w:line="300" w:lineRule="auto"/>
            <w:jc w:val="center"/>
            <w:rPr>
              <w:rFonts w:ascii="楷体" w:hAnsi="楷体" w:eastAsia="楷体" w:cs="楷体"/>
              <w:b/>
              <w:bCs/>
              <w:sz w:val="30"/>
              <w:szCs w:val="30"/>
            </w:rPr>
          </w:pPr>
        </w:p>
      </w:sdtContent>
    </w:sdt>
    <w:bookmarkEnd w:id="0"/>
    <w:p>
      <w:pPr>
        <w:pStyle w:val="18"/>
        <w:tabs>
          <w:tab w:val="right" w:leader="dot" w:pos="8306"/>
        </w:tabs>
        <w:rPr>
          <w:rFonts w:hAnsi="宋体"/>
          <w:b/>
          <w:spacing w:val="-6"/>
          <w:sz w:val="32"/>
          <w:szCs w:val="32"/>
        </w:rPr>
      </w:pPr>
      <w:r>
        <w:rPr>
          <w:rFonts w:hAnsi="宋体"/>
          <w:b/>
          <w:spacing w:val="-6"/>
          <w:sz w:val="32"/>
          <w:szCs w:val="32"/>
        </w:rPr>
        <w:br w:type="page"/>
      </w:r>
      <w:bookmarkStart w:id="16" w:name="_GoBack"/>
      <w:bookmarkEnd w:id="16"/>
    </w:p>
    <w:p>
      <w:pPr>
        <w:pStyle w:val="5"/>
        <w:spacing w:before="0" w:beforeLines="0" w:after="0" w:afterLines="0" w:line="300" w:lineRule="auto"/>
        <w:jc w:val="center"/>
        <w:rPr>
          <w:rFonts w:hAnsi="宋体"/>
          <w:b/>
          <w:spacing w:val="-6"/>
          <w:sz w:val="32"/>
          <w:szCs w:val="32"/>
        </w:rPr>
      </w:pPr>
      <w:bookmarkStart w:id="7" w:name="_Toc32513_WPSOffice_Level1"/>
      <w:r>
        <w:rPr>
          <w:rFonts w:hAnsi="宋体"/>
          <w:b/>
          <w:spacing w:val="-6"/>
          <w:sz w:val="32"/>
          <w:szCs w:val="32"/>
        </w:rPr>
        <w:t xml:space="preserve">第一章  </w:t>
      </w:r>
      <w:r>
        <w:rPr>
          <w:rFonts w:hint="eastAsia" w:hAnsi="宋体"/>
          <w:b/>
          <w:spacing w:val="-6"/>
          <w:sz w:val="32"/>
          <w:szCs w:val="32"/>
        </w:rPr>
        <w:t>招标公告</w:t>
      </w:r>
      <w:bookmarkEnd w:id="7"/>
    </w:p>
    <w:p>
      <w:pPr>
        <w:pStyle w:val="15"/>
        <w:snapToGrid/>
        <w:spacing w:after="0" w:afterLines="0" w:line="300" w:lineRule="auto"/>
        <w:ind w:firstLine="576"/>
        <w:rPr>
          <w:rFonts w:ascii="仿宋_GB2312" w:hAnsi="仿宋_GB2312" w:eastAsia="仿宋_GB2312" w:cs="仿宋_GB2312"/>
          <w:i/>
          <w:spacing w:val="-6"/>
          <w:sz w:val="30"/>
          <w:szCs w:val="30"/>
        </w:rPr>
      </w:pPr>
      <w:r>
        <w:rPr>
          <w:rFonts w:hint="eastAsia" w:ascii="仿宋_GB2312" w:hAnsi="仿宋_GB2312" w:eastAsia="仿宋_GB2312" w:cs="仿宋_GB2312"/>
          <w:spacing w:val="-6"/>
          <w:sz w:val="30"/>
          <w:szCs w:val="30"/>
        </w:rPr>
        <w:t>参照《中华人民共和国招标投标法》等法律法规规定，现就杭州西博文化有限公司合作伙伴征集报名进行公开招标采购，欢迎国内合格的投标人前来投标。</w:t>
      </w:r>
    </w:p>
    <w:p>
      <w:pPr>
        <w:spacing w:line="300" w:lineRule="auto"/>
        <w:rPr>
          <w:rFonts w:ascii="仿宋_GB2312" w:hAnsi="仿宋_GB2312" w:eastAsia="仿宋_GB2312" w:cs="仿宋_GB2312"/>
          <w:b/>
          <w:spacing w:val="-6"/>
          <w:sz w:val="30"/>
          <w:szCs w:val="30"/>
        </w:rPr>
      </w:pPr>
      <w:r>
        <w:rPr>
          <w:rFonts w:hint="eastAsia" w:ascii="黑体" w:hAnsi="黑体" w:eastAsia="黑体" w:cs="黑体"/>
          <w:bCs/>
          <w:spacing w:val="-6"/>
          <w:sz w:val="30"/>
          <w:szCs w:val="30"/>
        </w:rPr>
        <w:t>一、项目名称：</w:t>
      </w:r>
      <w:r>
        <w:rPr>
          <w:rFonts w:hint="eastAsia" w:ascii="仿宋_GB2312" w:hAnsi="仿宋_GB2312" w:eastAsia="仿宋_GB2312" w:cs="仿宋_GB2312"/>
          <w:bCs/>
          <w:spacing w:val="-6"/>
          <w:sz w:val="30"/>
          <w:szCs w:val="30"/>
        </w:rPr>
        <w:t>2019杭州西博文化有限公司</w:t>
      </w:r>
      <w:r>
        <w:rPr>
          <w:rFonts w:hint="eastAsia" w:ascii="仿宋_GB2312" w:hAnsi="仿宋_GB2312" w:eastAsia="仿宋_GB2312" w:cs="仿宋_GB2312"/>
          <w:spacing w:val="-6"/>
          <w:sz w:val="30"/>
          <w:szCs w:val="30"/>
        </w:rPr>
        <w:t>合作伙伴征集报名</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二、招标内容：</w:t>
      </w:r>
    </w:p>
    <w:tbl>
      <w:tblPr>
        <w:tblStyle w:val="11"/>
        <w:tblW w:w="805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3529"/>
        <w:gridCol w:w="1347"/>
        <w:gridCol w:w="24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 w:eastAsia="仿宋_GB2312"/>
                <w:b/>
                <w:kern w:val="0"/>
                <w:sz w:val="30"/>
                <w:szCs w:val="30"/>
              </w:rPr>
            </w:pPr>
            <w:r>
              <w:rPr>
                <w:rFonts w:hint="eastAsia" w:ascii="仿宋_GB2312" w:hAnsi="仿宋" w:eastAsia="仿宋_GB2312"/>
                <w:b/>
                <w:kern w:val="0"/>
                <w:sz w:val="30"/>
                <w:szCs w:val="30"/>
              </w:rPr>
              <w:t>标项</w:t>
            </w:r>
          </w:p>
        </w:tc>
        <w:tc>
          <w:tcPr>
            <w:tcW w:w="35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 w:eastAsia="仿宋_GB2312"/>
                <w:b/>
                <w:kern w:val="0"/>
                <w:sz w:val="30"/>
                <w:szCs w:val="30"/>
              </w:rPr>
            </w:pPr>
            <w:r>
              <w:rPr>
                <w:rFonts w:hint="eastAsia" w:ascii="仿宋_GB2312" w:hAnsi="仿宋" w:eastAsia="仿宋_GB2312"/>
                <w:b/>
                <w:kern w:val="0"/>
                <w:sz w:val="30"/>
                <w:szCs w:val="30"/>
              </w:rPr>
              <w:t>合作伙伴类别</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 w:eastAsia="仿宋_GB2312"/>
                <w:b/>
                <w:kern w:val="0"/>
                <w:sz w:val="30"/>
                <w:szCs w:val="30"/>
              </w:rPr>
            </w:pPr>
            <w:r>
              <w:rPr>
                <w:rFonts w:hint="eastAsia" w:ascii="仿宋_GB2312" w:hAnsi="仿宋" w:eastAsia="仿宋_GB2312"/>
                <w:b/>
                <w:kern w:val="0"/>
                <w:sz w:val="30"/>
                <w:szCs w:val="30"/>
              </w:rPr>
              <w:t>服务</w:t>
            </w:r>
          </w:p>
          <w:p>
            <w:pPr>
              <w:snapToGrid w:val="0"/>
              <w:spacing w:line="300" w:lineRule="auto"/>
              <w:jc w:val="center"/>
              <w:rPr>
                <w:rFonts w:ascii="仿宋_GB2312" w:hAnsi="仿宋" w:eastAsia="仿宋_GB2312"/>
                <w:b/>
                <w:kern w:val="0"/>
                <w:sz w:val="30"/>
                <w:szCs w:val="30"/>
              </w:rPr>
            </w:pPr>
            <w:r>
              <w:rPr>
                <w:rFonts w:hint="eastAsia" w:ascii="仿宋_GB2312" w:hAnsi="仿宋" w:eastAsia="仿宋_GB2312"/>
                <w:b/>
                <w:kern w:val="0"/>
                <w:sz w:val="30"/>
                <w:szCs w:val="30"/>
              </w:rPr>
              <w:t>年限</w:t>
            </w:r>
          </w:p>
        </w:tc>
        <w:tc>
          <w:tcPr>
            <w:tcW w:w="247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 w:eastAsia="仿宋_GB2312"/>
                <w:b/>
                <w:kern w:val="0"/>
                <w:sz w:val="30"/>
                <w:szCs w:val="30"/>
              </w:rPr>
            </w:pPr>
            <w:r>
              <w:rPr>
                <w:rFonts w:hint="eastAsia" w:ascii="仿宋_GB2312" w:hAnsi="仿宋" w:eastAsia="仿宋_GB2312"/>
                <w:b/>
                <w:kern w:val="0"/>
                <w:sz w:val="30"/>
                <w:szCs w:val="30"/>
              </w:rPr>
              <w:t>征集单位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 w:eastAsia="仿宋_GB2312"/>
                <w:sz w:val="30"/>
                <w:szCs w:val="30"/>
              </w:rPr>
            </w:pPr>
            <w:r>
              <w:rPr>
                <w:rFonts w:hint="eastAsia" w:ascii="仿宋_GB2312" w:hAnsi="仿宋" w:eastAsia="仿宋_GB2312"/>
                <w:sz w:val="30"/>
                <w:szCs w:val="30"/>
              </w:rPr>
              <w:t>1</w:t>
            </w:r>
          </w:p>
        </w:tc>
        <w:tc>
          <w:tcPr>
            <w:tcW w:w="3529"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仿宋" w:eastAsia="仿宋_GB2312" w:cs="Arial"/>
                <w:bCs/>
                <w:sz w:val="30"/>
                <w:szCs w:val="30"/>
              </w:rPr>
            </w:pPr>
            <w:r>
              <w:rPr>
                <w:rFonts w:hint="eastAsia" w:ascii="仿宋_GB2312" w:hAnsi="楷体" w:eastAsia="仿宋_GB2312"/>
                <w:sz w:val="30"/>
                <w:szCs w:val="30"/>
              </w:rPr>
              <w:t>策划设计类</w:t>
            </w:r>
          </w:p>
        </w:tc>
        <w:tc>
          <w:tcPr>
            <w:tcW w:w="1347" w:type="dxa"/>
            <w:vMerge w:val="restart"/>
            <w:tcBorders>
              <w:left w:val="single" w:color="auto" w:sz="4" w:space="0"/>
              <w:right w:val="single" w:color="auto" w:sz="4" w:space="0"/>
            </w:tcBorders>
            <w:vAlign w:val="center"/>
          </w:tcPr>
          <w:p>
            <w:pPr>
              <w:snapToGrid w:val="0"/>
              <w:spacing w:line="300" w:lineRule="auto"/>
              <w:jc w:val="center"/>
              <w:rPr>
                <w:rFonts w:ascii="仿宋_GB2312" w:hAnsi="仿宋" w:eastAsia="仿宋_GB2312"/>
                <w:sz w:val="30"/>
                <w:szCs w:val="30"/>
              </w:rPr>
            </w:pPr>
            <w:r>
              <w:rPr>
                <w:rFonts w:hint="eastAsia" w:ascii="仿宋_GB2312" w:hAnsi="仿宋" w:eastAsia="仿宋_GB2312"/>
                <w:sz w:val="30"/>
                <w:szCs w:val="30"/>
              </w:rPr>
              <w:t>一年</w:t>
            </w:r>
          </w:p>
        </w:tc>
        <w:tc>
          <w:tcPr>
            <w:tcW w:w="2472" w:type="dxa"/>
            <w:vMerge w:val="restart"/>
            <w:tcBorders>
              <w:left w:val="single" w:color="auto" w:sz="4" w:space="0"/>
              <w:right w:val="single" w:color="auto" w:sz="4" w:space="0"/>
            </w:tcBorders>
            <w:vAlign w:val="center"/>
          </w:tcPr>
          <w:p>
            <w:pPr>
              <w:snapToGrid w:val="0"/>
              <w:spacing w:line="300" w:lineRule="auto"/>
              <w:jc w:val="center"/>
              <w:rPr>
                <w:rFonts w:ascii="仿宋_GB2312" w:hAnsi="仿宋" w:eastAsia="仿宋_GB2312" w:cs="Arial"/>
                <w:bCs/>
                <w:sz w:val="30"/>
                <w:szCs w:val="30"/>
              </w:rPr>
            </w:pPr>
            <w:r>
              <w:rPr>
                <w:rFonts w:ascii="仿宋_GB2312" w:hAnsi="仿宋" w:eastAsia="仿宋_GB2312" w:cs="Arial"/>
                <w:bCs/>
                <w:sz w:val="30"/>
                <w:szCs w:val="30"/>
              </w:rPr>
              <w:t>杭州西博文化传播有限公司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 w:eastAsia="仿宋_GB2312"/>
                <w:sz w:val="30"/>
                <w:szCs w:val="30"/>
              </w:rPr>
            </w:pPr>
            <w:r>
              <w:rPr>
                <w:rFonts w:hint="eastAsia" w:ascii="仿宋_GB2312" w:hAnsi="仿宋" w:eastAsia="仿宋_GB2312"/>
                <w:sz w:val="30"/>
                <w:szCs w:val="30"/>
              </w:rPr>
              <w:t>2</w:t>
            </w:r>
          </w:p>
        </w:tc>
        <w:tc>
          <w:tcPr>
            <w:tcW w:w="3529"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楷体" w:eastAsia="仿宋_GB2312"/>
                <w:sz w:val="30"/>
                <w:szCs w:val="30"/>
              </w:rPr>
            </w:pPr>
            <w:r>
              <w:rPr>
                <w:rFonts w:hint="eastAsia" w:ascii="仿宋_GB2312" w:hAnsi="楷体" w:eastAsia="仿宋_GB2312"/>
                <w:sz w:val="30"/>
                <w:szCs w:val="30"/>
              </w:rPr>
              <w:t>会展执行制作类</w:t>
            </w:r>
          </w:p>
        </w:tc>
        <w:tc>
          <w:tcPr>
            <w:tcW w:w="1347" w:type="dxa"/>
            <w:vMerge w:val="continue"/>
            <w:tcBorders>
              <w:left w:val="single" w:color="auto" w:sz="4" w:space="0"/>
              <w:right w:val="single" w:color="auto" w:sz="4" w:space="0"/>
            </w:tcBorders>
            <w:vAlign w:val="center"/>
          </w:tcPr>
          <w:p>
            <w:pPr>
              <w:snapToGrid w:val="0"/>
              <w:spacing w:line="300" w:lineRule="auto"/>
              <w:jc w:val="center"/>
              <w:rPr>
                <w:rFonts w:ascii="仿宋_GB2312" w:hAnsi="仿宋" w:eastAsia="仿宋_GB2312"/>
                <w:sz w:val="30"/>
                <w:szCs w:val="30"/>
              </w:rPr>
            </w:pPr>
          </w:p>
        </w:tc>
        <w:tc>
          <w:tcPr>
            <w:tcW w:w="2472" w:type="dxa"/>
            <w:vMerge w:val="continue"/>
            <w:tcBorders>
              <w:left w:val="single" w:color="auto" w:sz="4" w:space="0"/>
              <w:right w:val="single" w:color="auto" w:sz="4" w:space="0"/>
            </w:tcBorders>
            <w:vAlign w:val="center"/>
          </w:tcPr>
          <w:p>
            <w:pPr>
              <w:snapToGrid w:val="0"/>
              <w:spacing w:line="300" w:lineRule="auto"/>
              <w:jc w:val="center"/>
              <w:rPr>
                <w:rFonts w:ascii="仿宋_GB2312" w:hAnsi="仿宋" w:eastAsia="仿宋_GB2312" w:cs="Arial"/>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 w:eastAsia="仿宋_GB2312"/>
                <w:sz w:val="30"/>
                <w:szCs w:val="30"/>
              </w:rPr>
            </w:pPr>
            <w:r>
              <w:rPr>
                <w:rFonts w:hint="eastAsia" w:ascii="仿宋_GB2312" w:hAnsi="仿宋" w:eastAsia="仿宋_GB2312"/>
                <w:sz w:val="30"/>
                <w:szCs w:val="30"/>
              </w:rPr>
              <w:t>3</w:t>
            </w:r>
          </w:p>
        </w:tc>
        <w:tc>
          <w:tcPr>
            <w:tcW w:w="352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楷体" w:eastAsia="仿宋_GB2312"/>
                <w:sz w:val="30"/>
                <w:szCs w:val="30"/>
              </w:rPr>
            </w:pPr>
            <w:r>
              <w:rPr>
                <w:rFonts w:hint="eastAsia" w:ascii="仿宋_GB2312" w:hAnsi="楷体" w:eastAsia="仿宋_GB2312"/>
                <w:sz w:val="30"/>
                <w:szCs w:val="30"/>
              </w:rPr>
              <w:t>印刷类</w:t>
            </w:r>
          </w:p>
        </w:tc>
        <w:tc>
          <w:tcPr>
            <w:tcW w:w="1347" w:type="dxa"/>
            <w:vMerge w:val="continue"/>
            <w:tcBorders>
              <w:left w:val="single" w:color="auto" w:sz="4" w:space="0"/>
              <w:right w:val="single" w:color="auto" w:sz="4" w:space="0"/>
            </w:tcBorders>
            <w:vAlign w:val="center"/>
          </w:tcPr>
          <w:p>
            <w:pPr>
              <w:snapToGrid w:val="0"/>
              <w:spacing w:line="300" w:lineRule="auto"/>
              <w:jc w:val="center"/>
              <w:rPr>
                <w:rFonts w:ascii="仿宋_GB2312" w:hAnsi="仿宋" w:eastAsia="仿宋_GB2312"/>
                <w:sz w:val="30"/>
                <w:szCs w:val="30"/>
              </w:rPr>
            </w:pPr>
          </w:p>
        </w:tc>
        <w:tc>
          <w:tcPr>
            <w:tcW w:w="2472" w:type="dxa"/>
            <w:vMerge w:val="continue"/>
            <w:tcBorders>
              <w:left w:val="single" w:color="auto" w:sz="4" w:space="0"/>
              <w:right w:val="single" w:color="auto" w:sz="4" w:space="0"/>
            </w:tcBorders>
            <w:vAlign w:val="center"/>
          </w:tcPr>
          <w:p>
            <w:pPr>
              <w:snapToGrid w:val="0"/>
              <w:spacing w:line="300" w:lineRule="auto"/>
              <w:jc w:val="center"/>
              <w:rPr>
                <w:rFonts w:ascii="仿宋_GB2312" w:hAnsi="仿宋" w:eastAsia="仿宋_GB2312" w:cs="Arial"/>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 w:eastAsia="仿宋_GB2312"/>
                <w:sz w:val="30"/>
                <w:szCs w:val="30"/>
              </w:rPr>
            </w:pPr>
            <w:r>
              <w:rPr>
                <w:rFonts w:hint="eastAsia" w:ascii="仿宋_GB2312" w:hAnsi="仿宋" w:eastAsia="仿宋_GB2312"/>
                <w:sz w:val="30"/>
                <w:szCs w:val="30"/>
              </w:rPr>
              <w:t>4</w:t>
            </w:r>
          </w:p>
        </w:tc>
        <w:tc>
          <w:tcPr>
            <w:tcW w:w="3529"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仿宋" w:eastAsia="仿宋_GB2312" w:cs="Arial"/>
                <w:bCs/>
                <w:sz w:val="30"/>
                <w:szCs w:val="30"/>
              </w:rPr>
            </w:pPr>
            <w:r>
              <w:rPr>
                <w:rFonts w:hint="eastAsia" w:ascii="仿宋_GB2312" w:hAnsi="楷体" w:eastAsia="仿宋_GB2312"/>
                <w:sz w:val="30"/>
                <w:szCs w:val="30"/>
              </w:rPr>
              <w:t>多媒体制作类</w:t>
            </w:r>
          </w:p>
        </w:tc>
        <w:tc>
          <w:tcPr>
            <w:tcW w:w="1347" w:type="dxa"/>
            <w:vMerge w:val="continue"/>
            <w:tcBorders>
              <w:left w:val="single" w:color="auto" w:sz="4" w:space="0"/>
              <w:right w:val="single" w:color="auto" w:sz="4" w:space="0"/>
            </w:tcBorders>
            <w:vAlign w:val="center"/>
          </w:tcPr>
          <w:p>
            <w:pPr>
              <w:snapToGrid w:val="0"/>
              <w:spacing w:line="300" w:lineRule="auto"/>
              <w:jc w:val="center"/>
              <w:rPr>
                <w:rFonts w:ascii="仿宋_GB2312" w:hAnsi="仿宋" w:eastAsia="仿宋_GB2312"/>
                <w:sz w:val="30"/>
                <w:szCs w:val="30"/>
              </w:rPr>
            </w:pPr>
          </w:p>
        </w:tc>
        <w:tc>
          <w:tcPr>
            <w:tcW w:w="2472" w:type="dxa"/>
            <w:vMerge w:val="continue"/>
            <w:tcBorders>
              <w:left w:val="single" w:color="auto" w:sz="4" w:space="0"/>
              <w:right w:val="single" w:color="auto" w:sz="4" w:space="0"/>
            </w:tcBorders>
            <w:vAlign w:val="center"/>
          </w:tcPr>
          <w:p>
            <w:pPr>
              <w:snapToGrid w:val="0"/>
              <w:spacing w:line="300" w:lineRule="auto"/>
              <w:jc w:val="center"/>
              <w:rPr>
                <w:rFonts w:ascii="仿宋_GB2312" w:hAnsi="仿宋" w:eastAsia="仿宋_GB2312" w:cs="Arial"/>
                <w:bCs/>
                <w:sz w:val="30"/>
                <w:szCs w:val="30"/>
              </w:rPr>
            </w:pPr>
          </w:p>
        </w:tc>
      </w:tr>
    </w:tbl>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三、投标人的资格要求：</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（一）具有独立承担民事责任的能力；</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（二）具有良好的商业信誉和健全的财务会计制度；</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（三）具有履行合同所必需的设备和专业技术能力；</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（四）有依法缴纳税收和社会保障资金的良好记录；</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（五）参加采购活动前三年内，在经营活动中没有重大违法记录；</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（六）法律、行政法规规定的其他条件。</w:t>
      </w:r>
    </w:p>
    <w:p>
      <w:pPr>
        <w:spacing w:line="300" w:lineRule="auto"/>
        <w:ind w:firstLine="578" w:firstLineChars="200"/>
        <w:rPr>
          <w:rFonts w:ascii="仿宋_GB2312" w:hAnsi="仿宋_GB2312" w:eastAsia="仿宋_GB2312" w:cs="仿宋_GB2312"/>
          <w:spacing w:val="-6"/>
          <w:sz w:val="30"/>
          <w:szCs w:val="30"/>
        </w:rPr>
      </w:pPr>
      <w:r>
        <w:rPr>
          <w:rFonts w:hint="eastAsia" w:ascii="仿宋_GB2312" w:hAnsi="仿宋_GB2312" w:eastAsia="仿宋_GB2312" w:cs="仿宋_GB2312"/>
          <w:b/>
          <w:bCs/>
          <w:spacing w:val="-6"/>
          <w:sz w:val="30"/>
          <w:szCs w:val="30"/>
        </w:rPr>
        <w:t>投标人特定资格条件：</w:t>
      </w:r>
      <w:r>
        <w:rPr>
          <w:rFonts w:hint="eastAsia" w:ascii="仿宋_GB2312" w:hAnsi="仿宋_GB2312" w:eastAsia="仿宋_GB2312" w:cs="仿宋_GB2312"/>
          <w:spacing w:val="-6"/>
          <w:sz w:val="30"/>
          <w:szCs w:val="30"/>
        </w:rPr>
        <w:t>本项目接受联合体投标。</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四、参与报名：</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1、报名时间：2019年4月9日至2019年4月22日（节假日除外），上午09:00—11:30时 ；下午 13:30—17:30时。</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2、报名地点：杭州市下城区长寿路9号二楼。</w:t>
      </w:r>
    </w:p>
    <w:p>
      <w:pPr>
        <w:spacing w:line="300" w:lineRule="auto"/>
        <w:rPr>
          <w:rFonts w:ascii="仿宋_GB2312" w:hAnsi="仿宋_GB2312" w:eastAsia="仿宋_GB2312" w:cs="仿宋_GB2312"/>
          <w:b/>
          <w:spacing w:val="-6"/>
          <w:sz w:val="30"/>
          <w:szCs w:val="30"/>
        </w:rPr>
      </w:pPr>
      <w:r>
        <w:rPr>
          <w:rFonts w:hint="eastAsia" w:ascii="黑体" w:hAnsi="黑体" w:eastAsia="黑体" w:cs="黑体"/>
          <w:bCs/>
          <w:spacing w:val="-6"/>
          <w:sz w:val="30"/>
          <w:szCs w:val="30"/>
        </w:rPr>
        <w:t>五、报名时应提供以下资料</w:t>
      </w:r>
      <w:r>
        <w:rPr>
          <w:rFonts w:hint="eastAsia" w:ascii="仿宋_GB2312" w:hAnsi="仿宋_GB2312" w:eastAsia="仿宋_GB2312" w:cs="仿宋_GB2312"/>
          <w:b/>
          <w:spacing w:val="-6"/>
          <w:sz w:val="30"/>
          <w:szCs w:val="30"/>
        </w:rPr>
        <w:t>：</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凡符合以上条件的各类合作商,采取自愿的方式向我公司报名，报名时必须提供下列文件、材料，材料需装订成册，上交材料为5份（1正4副）。</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1、公司（单位）法定代表人身份证复印件、法定代表人授权书、被授权人身份证复印件。（复印件加盖公章）</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2、经年检合格的营业执照、税务登记证。（复印件加盖公章）。</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3、一份常规项目物料明细报价表，如策划设计类报价、会展执行制作类报价、印刷类报价、多媒体制作类报价等（其他服务类报价格式自拟）。</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4、合作商企业简介及提供近三年内公司参加的展会项目的案例。</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5、报名单位近2年的财务状况。（复印件加盖公章）</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6、合作优惠条件。</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7、项目付款方式。</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8、报名单位认为需要提供的其他材料（如企业获奖情况，商务资源等）。</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注：已办理“五证合一”证书的单位“《企业法人营业执照》《税务登记证》《社保登记证》”只需提供“五证合一”后的营业执照即可。</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报名单位应对所提供信息的合法性、真实性、有效性负责，并承担相关法律责任。如单位资料造假，一经发现，立即在网上公示，并永久取消报名资格。</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合作伙伴报名表下载网址：</w:t>
      </w:r>
      <w:r>
        <w:fldChar w:fldCharType="begin"/>
      </w:r>
      <w:r>
        <w:instrText xml:space="preserve"> HYPERLINK "http://www.ixibo.cn/" </w:instrText>
      </w:r>
      <w:r>
        <w:fldChar w:fldCharType="separate"/>
      </w:r>
      <w:r>
        <w:rPr>
          <w:rStyle w:val="14"/>
          <w:rFonts w:hint="eastAsia" w:ascii="仿宋_GB2312" w:hAnsi="仿宋_GB2312" w:eastAsia="仿宋_GB2312" w:cs="仿宋_GB2312"/>
          <w:spacing w:val="-6"/>
          <w:sz w:val="30"/>
          <w:szCs w:val="30"/>
        </w:rPr>
        <w:t>http://www.ixibo.cn/</w:t>
      </w:r>
      <w:r>
        <w:rPr>
          <w:rStyle w:val="14"/>
          <w:rFonts w:hint="eastAsia" w:ascii="仿宋_GB2312" w:hAnsi="仿宋_GB2312" w:eastAsia="仿宋_GB2312" w:cs="仿宋_GB2312"/>
          <w:spacing w:val="-6"/>
          <w:sz w:val="30"/>
          <w:szCs w:val="30"/>
        </w:rPr>
        <w:fldChar w:fldCharType="end"/>
      </w:r>
    </w:p>
    <w:p>
      <w:pPr>
        <w:spacing w:line="300" w:lineRule="auto"/>
        <w:rPr>
          <w:rFonts w:ascii="仿宋_GB2312" w:hAnsi="仿宋_GB2312" w:eastAsia="仿宋_GB2312" w:cs="仿宋_GB2312"/>
          <w:b/>
          <w:spacing w:val="-6"/>
          <w:sz w:val="30"/>
          <w:szCs w:val="30"/>
        </w:rPr>
      </w:pPr>
      <w:r>
        <w:rPr>
          <w:rFonts w:hint="eastAsia" w:ascii="黑体" w:hAnsi="黑体" w:eastAsia="黑体" w:cs="黑体"/>
          <w:bCs/>
          <w:spacing w:val="-6"/>
          <w:sz w:val="30"/>
          <w:szCs w:val="30"/>
        </w:rPr>
        <w:t>六、投标报名保证金</w:t>
      </w:r>
      <w:r>
        <w:rPr>
          <w:rFonts w:hint="eastAsia" w:ascii="仿宋_GB2312" w:hAnsi="仿宋_GB2312" w:eastAsia="仿宋_GB2312" w:cs="仿宋_GB2312"/>
          <w:b/>
          <w:spacing w:val="-6"/>
          <w:sz w:val="30"/>
          <w:szCs w:val="30"/>
        </w:rPr>
        <w:t>：</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投标报名保证金（人民币）：贰仟元</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报名单位应于2019年4月22日下午16时前将报名保证金以汇票、电汇、支票、网银方式交至杭州西博文化传播有限公司，报名保证金若以电汇、网银方式交纳的,请将电汇底单复印件、网银电脑打印凭证写上所所报名类别名称、报名联系人、联系电话，请在评审前一个工作日前到杭州西博文化传播有限公司开收据。保证金退还时间为公示结束15个工作日内。</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开户名：  杭州西博文化传播有限公司</w:t>
      </w:r>
    </w:p>
    <w:p>
      <w:pPr>
        <w:snapToGrid w:val="0"/>
        <w:spacing w:line="300" w:lineRule="auto"/>
        <w:ind w:firstLine="600" w:firstLineChars="200"/>
        <w:rPr>
          <w:rFonts w:ascii="仿宋_GB2312" w:hAnsi="仿宋" w:eastAsia="仿宋_GB2312" w:cs="Arial"/>
          <w:bCs/>
          <w:sz w:val="30"/>
          <w:szCs w:val="30"/>
        </w:rPr>
      </w:pPr>
      <w:r>
        <w:rPr>
          <w:rFonts w:hint="eastAsia" w:ascii="仿宋_GB2312" w:hAnsi="仿宋" w:eastAsia="仿宋_GB2312" w:cs="Arial"/>
          <w:bCs/>
          <w:sz w:val="30"/>
          <w:szCs w:val="30"/>
        </w:rPr>
        <w:t>开户银行：中信银行天水支行</w:t>
      </w:r>
    </w:p>
    <w:p>
      <w:pPr>
        <w:snapToGrid w:val="0"/>
        <w:spacing w:line="300" w:lineRule="auto"/>
        <w:ind w:firstLine="600" w:firstLineChars="200"/>
      </w:pPr>
      <w:r>
        <w:rPr>
          <w:rFonts w:hint="eastAsia" w:ascii="仿宋_GB2312" w:hAnsi="仿宋" w:eastAsia="仿宋_GB2312" w:cs="Arial"/>
          <w:bCs/>
          <w:sz w:val="30"/>
          <w:szCs w:val="30"/>
        </w:rPr>
        <w:t>银行账号：7331110182600097711</w:t>
      </w:r>
    </w:p>
    <w:p>
      <w:pPr>
        <w:spacing w:line="300" w:lineRule="auto"/>
        <w:rPr>
          <w:rFonts w:ascii="仿宋_GB2312" w:hAnsi="仿宋_GB2312" w:eastAsia="仿宋_GB2312" w:cs="仿宋_GB2312"/>
          <w:b/>
          <w:spacing w:val="-6"/>
          <w:sz w:val="30"/>
          <w:szCs w:val="30"/>
        </w:rPr>
      </w:pPr>
      <w:r>
        <w:rPr>
          <w:rFonts w:hint="eastAsia" w:ascii="黑体" w:hAnsi="黑体" w:eastAsia="黑体" w:cs="黑体"/>
          <w:bCs/>
          <w:spacing w:val="-6"/>
          <w:sz w:val="30"/>
          <w:szCs w:val="30"/>
        </w:rPr>
        <w:t>七、报名截止时间和地点</w:t>
      </w:r>
      <w:r>
        <w:rPr>
          <w:rFonts w:hint="eastAsia" w:ascii="仿宋_GB2312" w:hAnsi="仿宋_GB2312" w:eastAsia="仿宋_GB2312" w:cs="仿宋_GB2312"/>
          <w:b/>
          <w:spacing w:val="-6"/>
          <w:sz w:val="30"/>
          <w:szCs w:val="30"/>
        </w:rPr>
        <w:t>：</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报名单位应于2019年4月22日下午16时前将报名表、投标文件送交到杭州西博文化传播有限公司，下城区长寿路9号二楼，逾期送达或未密封将予以拒收。</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八、评审时间及地点：</w:t>
      </w:r>
      <w:r>
        <w:rPr>
          <w:rFonts w:hint="eastAsia" w:ascii="黑体" w:hAnsi="黑体" w:eastAsia="黑体" w:cs="黑体"/>
          <w:bCs/>
          <w:spacing w:val="-6"/>
          <w:sz w:val="30"/>
          <w:szCs w:val="30"/>
        </w:rPr>
        <w:tab/>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本次评审将于2019年4月24日下午14时整在杭州西湖博览会博物馆（北山路41号），报名单位须派全权代表出席评审会议（全权代表应当是报名单位的在职正式职工，并携带身份证等有效证明出席）。</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八、报名文件下载地址：</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报名其他文件下载：http://www.ixibo.cn/</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九、业务咨询：</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杭州西博文化传播有限公司联系人：许豪、徐芳芳</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联系电话：0571-88228822；</w:t>
      </w:r>
    </w:p>
    <w:p>
      <w:pPr>
        <w:spacing w:line="300" w:lineRule="auto"/>
        <w:ind w:firstLine="602" w:firstLineChars="20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br w:type="page"/>
      </w:r>
    </w:p>
    <w:p>
      <w:pPr>
        <w:pStyle w:val="5"/>
        <w:spacing w:before="0" w:beforeLines="0" w:after="0" w:afterLines="0" w:line="300" w:lineRule="auto"/>
        <w:jc w:val="center"/>
        <w:rPr>
          <w:rFonts w:hAnsi="宋体"/>
          <w:b/>
          <w:spacing w:val="-6"/>
          <w:sz w:val="32"/>
          <w:szCs w:val="32"/>
        </w:rPr>
      </w:pPr>
      <w:bookmarkStart w:id="8" w:name="_Toc28378_WPSOffice_Level1"/>
      <w:r>
        <w:rPr>
          <w:rFonts w:hint="eastAsia" w:hAnsi="宋体"/>
          <w:b/>
          <w:spacing w:val="-6"/>
          <w:sz w:val="32"/>
          <w:szCs w:val="32"/>
        </w:rPr>
        <w:t>第二章  招标需求</w:t>
      </w:r>
      <w:bookmarkEnd w:id="8"/>
    </w:p>
    <w:p>
      <w:pPr>
        <w:spacing w:line="300" w:lineRule="auto"/>
        <w:rPr>
          <w:rFonts w:ascii="仿宋_GB2312" w:hAnsi="仿宋_GB2312" w:eastAsia="仿宋_GB2312" w:cs="仿宋_GB2312"/>
          <w:sz w:val="30"/>
          <w:szCs w:val="30"/>
        </w:rPr>
      </w:pPr>
      <w:r>
        <w:rPr>
          <w:rFonts w:hint="eastAsia" w:ascii="黑体" w:hAnsi="黑体" w:eastAsia="黑体" w:cs="黑体"/>
          <w:bCs/>
          <w:spacing w:val="-6"/>
          <w:sz w:val="30"/>
          <w:szCs w:val="30"/>
        </w:rPr>
        <w:t>一、服务期限</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合同签订之日起一年；</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二、服务内容及要求</w:t>
      </w:r>
    </w:p>
    <w:p>
      <w:pPr>
        <w:spacing w:line="30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1.策划设计类</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（1）策划，包含展览、论坛、活动的整体策划等；</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（2）平面设计，包含主KV设计、VI设计、广告设计、品牌设计、衍生品设计、文创产品设计等；</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（3）空间设计，包含舞美设计、展览空间规划（包含动线、区域规划）、展厅展台设计等。</w:t>
      </w:r>
    </w:p>
    <w:p>
      <w:pPr>
        <w:spacing w:line="30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2会展执行制作类</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（1）会展服务于执行工作，包含会议统筹服务、需求对接、会议现场执行、流程彩排、物料布置及其他现场配套服务等；</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（2）展览展厅现场搭建执行工作，包含展览搭建需求对接、物料制作、展览展厅搭建、其他服务等；</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（3）舞美搭建工作，包含现场舞台搭建、灯光音响设备安装调试、配合彩排、执行等工作；</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（4）会议、展览及其他活动现场服务保障工作等。</w:t>
      </w:r>
    </w:p>
    <w:p>
      <w:pPr>
        <w:spacing w:line="30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3.印刷类</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（1）各类印刷品印制、特种纸供应；</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（2）印刷品工艺包含但不限于四色印刷、专色印刷、压凹、模切、烫金、UV、覆膜、折叠、粘合、装订（胶装、线装、精装等）等。</w:t>
      </w:r>
    </w:p>
    <w:p>
      <w:pPr>
        <w:spacing w:line="30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4.多媒体制作类</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（1）视频拍摄，包含脚本编写、分镜图绘制、视频实地拍摄、后期剪辑等工作；</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（2）照片拍摄（包含航拍工作）及后期制作等工作；</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（3）视频剪辑</w:t>
      </w:r>
      <w:r>
        <w:rPr>
          <w:rFonts w:hint="eastAsia" w:ascii="仿宋_GB2312" w:hAnsi="仿宋_GB2312" w:eastAsia="仿宋_GB2312" w:cs="仿宋_GB2312"/>
          <w:spacing w:val="-6"/>
          <w:sz w:val="30"/>
          <w:szCs w:val="30"/>
        </w:rPr>
        <w:tab/>
      </w:r>
      <w:r>
        <w:rPr>
          <w:rFonts w:hint="eastAsia" w:ascii="仿宋_GB2312" w:hAnsi="仿宋_GB2312" w:eastAsia="仿宋_GB2312" w:cs="仿宋_GB2312"/>
          <w:spacing w:val="-6"/>
          <w:sz w:val="30"/>
          <w:szCs w:val="30"/>
        </w:rPr>
        <w:t>包含实拍结合二维动画、三维动画特效合成、Flash动画、MG动画等工作。</w:t>
      </w:r>
    </w:p>
    <w:p>
      <w:pPr>
        <w:spacing w:line="300" w:lineRule="auto"/>
        <w:ind w:firstLine="576" w:firstLineChars="200"/>
        <w:rPr>
          <w:rFonts w:ascii="黑体" w:hAnsi="黑体" w:eastAsia="黑体" w:cs="黑体"/>
          <w:bCs/>
          <w:spacing w:val="-6"/>
          <w:sz w:val="30"/>
          <w:szCs w:val="30"/>
        </w:rPr>
      </w:pPr>
      <w:r>
        <w:rPr>
          <w:rFonts w:hint="eastAsia" w:ascii="黑体" w:hAnsi="黑体" w:eastAsia="黑体" w:cs="黑体"/>
          <w:bCs/>
          <w:spacing w:val="-6"/>
          <w:sz w:val="30"/>
          <w:szCs w:val="30"/>
        </w:rPr>
        <w:t>三、服务报价</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1.投标人应根据《报价模版文件》填写相关类别内容；</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2.招标文件有未列明的类别，投标人可自行增加。</w:t>
      </w:r>
    </w:p>
    <w:p>
      <w:pPr>
        <w:spacing w:line="300" w:lineRule="auto"/>
        <w:ind w:firstLine="576" w:firstLineChars="200"/>
        <w:rPr>
          <w:rFonts w:ascii="黑体" w:hAnsi="黑体" w:eastAsia="黑体" w:cs="黑体"/>
          <w:bCs/>
          <w:spacing w:val="-6"/>
          <w:sz w:val="30"/>
          <w:szCs w:val="30"/>
        </w:rPr>
      </w:pPr>
      <w:r>
        <w:rPr>
          <w:rFonts w:hint="eastAsia" w:ascii="黑体" w:hAnsi="黑体" w:eastAsia="黑体" w:cs="黑体"/>
          <w:bCs/>
          <w:spacing w:val="-6"/>
          <w:sz w:val="30"/>
          <w:szCs w:val="30"/>
        </w:rPr>
        <w:t>四、项目合同</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依照招标人采购流程，遵循招标人合同管理相关规定，另行签订具体项目合同。</w:t>
      </w:r>
    </w:p>
    <w:p>
      <w:pPr>
        <w:spacing w:line="300" w:lineRule="auto"/>
        <w:ind w:firstLine="576" w:firstLineChars="200"/>
        <w:rPr>
          <w:rFonts w:ascii="黑体" w:hAnsi="黑体" w:eastAsia="黑体" w:cs="黑体"/>
          <w:bCs/>
          <w:spacing w:val="-6"/>
          <w:sz w:val="30"/>
          <w:szCs w:val="30"/>
        </w:rPr>
      </w:pPr>
      <w:r>
        <w:rPr>
          <w:rFonts w:hint="eastAsia" w:ascii="黑体" w:hAnsi="黑体" w:eastAsia="黑体" w:cs="黑体"/>
          <w:bCs/>
          <w:spacing w:val="-6"/>
          <w:sz w:val="30"/>
          <w:szCs w:val="30"/>
        </w:rPr>
        <w:t>五、入围资格解除情形</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1.入围合作伙伴自愿放弃入围资格；</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2入围合作伙伴项目组人员不能满足项目开展要求；</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3.入围合作伙伴受到相关部门行政处罚，暂停其涉及业务；</w:t>
      </w:r>
    </w:p>
    <w:p>
      <w:pPr>
        <w:spacing w:line="30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4.入围合作伙伴因工作失误，给招标人造成不利影响。</w:t>
      </w:r>
    </w:p>
    <w:p>
      <w:pPr>
        <w:spacing w:line="300" w:lineRule="auto"/>
        <w:ind w:firstLine="600" w:firstLineChars="200"/>
        <w:rPr>
          <w:rFonts w:ascii="仿宋_GB2312" w:hAnsi="仿宋_GB2312" w:eastAsia="仿宋_GB2312" w:cs="仿宋_GB2312"/>
          <w:b/>
          <w:sz w:val="30"/>
          <w:szCs w:val="30"/>
        </w:rPr>
      </w:pPr>
      <w:r>
        <w:rPr>
          <w:rFonts w:hint="eastAsia" w:ascii="仿宋_GB2312" w:hAnsi="仿宋_GB2312" w:eastAsia="仿宋_GB2312" w:cs="仿宋_GB2312"/>
          <w:sz w:val="30"/>
          <w:szCs w:val="30"/>
        </w:rPr>
        <w:t>根据上述“入围资格解除情形”，招标人有权随时中止或中断服务合同。同时，招标人根据实际工作需要，有权随时补充或重新遴选服务商。</w:t>
      </w:r>
    </w:p>
    <w:p>
      <w:pPr>
        <w:rPr>
          <w:rFonts w:hAnsi="宋体"/>
          <w:b/>
          <w:spacing w:val="-6"/>
          <w:sz w:val="32"/>
          <w:szCs w:val="32"/>
        </w:rPr>
      </w:pPr>
      <w:bookmarkStart w:id="9" w:name="_Toc29901_WPSOffice_Level1"/>
      <w:r>
        <w:rPr>
          <w:rFonts w:hint="eastAsia" w:hAnsi="宋体"/>
          <w:b/>
          <w:spacing w:val="-6"/>
          <w:sz w:val="32"/>
          <w:szCs w:val="32"/>
        </w:rPr>
        <w:br w:type="page"/>
      </w:r>
    </w:p>
    <w:p>
      <w:pPr>
        <w:pStyle w:val="5"/>
        <w:spacing w:before="0" w:beforeLines="0" w:after="0" w:afterLines="0" w:line="300" w:lineRule="auto"/>
        <w:jc w:val="center"/>
        <w:rPr>
          <w:rFonts w:hAnsi="宋体"/>
          <w:b/>
          <w:spacing w:val="-6"/>
          <w:sz w:val="32"/>
          <w:szCs w:val="32"/>
        </w:rPr>
      </w:pPr>
      <w:r>
        <w:rPr>
          <w:rFonts w:hint="eastAsia" w:hAnsi="宋体"/>
          <w:b/>
          <w:spacing w:val="-6"/>
          <w:sz w:val="32"/>
          <w:szCs w:val="32"/>
        </w:rPr>
        <w:t>第三章  投标人须知</w:t>
      </w:r>
      <w:bookmarkEnd w:id="9"/>
    </w:p>
    <w:p>
      <w:pPr>
        <w:spacing w:line="300" w:lineRule="auto"/>
        <w:ind w:left="238"/>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投标人须知前附表</w:t>
      </w:r>
    </w:p>
    <w:tbl>
      <w:tblPr>
        <w:tblStyle w:val="11"/>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招标人：杭州西博文化传播有限公司</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项目名称：2019杭州西博文化有限公司合作伙伴征集报名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投标费用：</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投标文件份数：</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b/>
                <w:sz w:val="30"/>
                <w:szCs w:val="30"/>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投标文件装订要求：</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报价文件单独装订成册、资格文件及商务和技术文件合并装订成册。</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b/>
                <w:bCs/>
                <w:sz w:val="30"/>
                <w:szCs w:val="30"/>
              </w:rPr>
              <w:t>▲活页装订（卡条、抽杆夹、订书机、散装）的投标文件无效。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资格审查要求的资格证明材料(均需加盖公章)：</w:t>
            </w:r>
          </w:p>
          <w:p>
            <w:pPr>
              <w:spacing w:line="30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（1）有效的法人或者其他组织的营业执照等证明文件（复印件），自然人的身份证明</w:t>
            </w:r>
          </w:p>
          <w:p>
            <w:pPr>
              <w:spacing w:line="30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（2）具有履行合同所必需的设备和专业技术能力的承诺函</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b/>
                <w:sz w:val="30"/>
                <w:szCs w:val="30"/>
              </w:rPr>
              <w:t>（3）参加采购活动前3年内在经营活动中没有重大违法记录的书面声明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评标结果公示：</w:t>
            </w:r>
            <w:r>
              <w:rPr>
                <w:rFonts w:hint="eastAsia" w:ascii="仿宋_GB2312" w:hAnsi="仿宋_GB2312" w:eastAsia="仿宋_GB2312" w:cs="仿宋_GB2312"/>
                <w:spacing w:val="-6"/>
                <w:sz w:val="30"/>
                <w:szCs w:val="30"/>
              </w:rPr>
              <w:t>http://www.ixibo.cn/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保证金退还：</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保证金退还时间为公示结束15个工作日内。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878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签订合同：入围公示期结束后15日内签订合作框架协议。</w:t>
            </w:r>
          </w:p>
        </w:tc>
      </w:tr>
    </w:tbl>
    <w:p>
      <w:pPr>
        <w:pStyle w:val="5"/>
        <w:spacing w:before="0" w:beforeLines="0" w:after="0" w:afterLines="0" w:line="300" w:lineRule="auto"/>
        <w:jc w:val="center"/>
        <w:rPr>
          <w:rFonts w:hAnsi="宋体"/>
          <w:b/>
          <w:spacing w:val="-6"/>
          <w:sz w:val="32"/>
          <w:szCs w:val="32"/>
        </w:rPr>
      </w:pPr>
      <w:r>
        <w:rPr>
          <w:rFonts w:hint="eastAsia" w:ascii="仿宋_GB2312" w:hAnsi="仿宋_GB2312" w:eastAsia="仿宋_GB2312" w:cs="仿宋_GB2312"/>
          <w:b/>
          <w:spacing w:val="-6"/>
          <w:sz w:val="30"/>
          <w:szCs w:val="30"/>
        </w:rPr>
        <w:br w:type="page"/>
      </w:r>
      <w:r>
        <w:rPr>
          <w:rFonts w:hint="eastAsia" w:hAnsi="宋体"/>
          <w:b/>
          <w:spacing w:val="-6"/>
          <w:sz w:val="32"/>
          <w:szCs w:val="32"/>
        </w:rPr>
        <w:t>一、总  则</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（一） 适用范围</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本招标文件适用于杭州西博文化有限公司合作伙伴征集报名的招标、评标、定标、合同履约等（法律、法规另有规定的，从其规定）。</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（二） 定义</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1.“招标人”系指杭州西博文化传播有限公司；</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2.“投标人”系指是指响应招标、参加投标竞争的法人、其他组织或者自然人；</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3.“书面形式”包括信函、传真、电子邮件等；</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4.“▲”系指实质性要求条款，投标人应当做出实质性响应。</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（三） 招标方式</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本次招标采用公开招标方式进行。</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（四） 投标委托</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投标人代表须携带有效身份证件。如投标人代表不是法定代表人，须有</w:t>
      </w:r>
      <w:r>
        <w:rPr>
          <w:rFonts w:hint="eastAsia" w:ascii="仿宋_GB2312" w:hAnsi="仿宋_GB2312" w:eastAsia="仿宋_GB2312" w:cs="仿宋_GB2312"/>
          <w:bCs/>
          <w:spacing w:val="-6"/>
          <w:sz w:val="30"/>
          <w:szCs w:val="30"/>
        </w:rPr>
        <w:t>附有法定代表人资格证明书的法定代表人授权委托书</w:t>
      </w:r>
      <w:r>
        <w:rPr>
          <w:rFonts w:hint="eastAsia" w:ascii="仿宋_GB2312" w:hAnsi="仿宋_GB2312" w:eastAsia="仿宋_GB2312" w:cs="仿宋_GB2312"/>
          <w:spacing w:val="-6"/>
          <w:sz w:val="30"/>
          <w:szCs w:val="30"/>
        </w:rPr>
        <w:t>（正本用原件，副本用复印件，详见投标文件格式），投标人未参加开标的，视同认可开标结果。</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（五） 投标费用</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不论投标结果如何，投标人均应自行承担所有与投标有关的全部费用；</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（六） 联合体投标</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本项目接受联合体投标。</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（七） 转包</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1.中标人不得向他人转让中标项目。</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中标人按照合同约定或者经招标人同意，可以将中标项目的部分非主体、非关键性工作分包给他人完成。接受分包的人应当具备相应的资格条件。中标人应当就分包项目向招标人负责，接受分包的人就分包项目承担连带责任。</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（八） 特别说明</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▲1.投标人应仔细阅读招标文件的所有内容，按照招标文件的要求提交投标文件，并对所提供的全部资料的真实性承担法律责任。</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▲2.与招标人存在利害关系可能影响招标公正性的法人、其他组织或者个人，不得参加投标。</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（九） 异议的提出及处理</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投标人和其他利害关系人认为招标投标活动不符合《中华人民共和国招标投标法》有关规定的，有权向招标人提出异议。</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1.对招标文件有异议的，应当在投标截止时间10日前提出；</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2.投标人对开标有异议的，应当在开标现场提出；</w:t>
      </w:r>
    </w:p>
    <w:p>
      <w:pPr>
        <w:pStyle w:val="4"/>
        <w:spacing w:line="300" w:lineRule="auto"/>
        <w:ind w:firstLine="576"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pacing w:val="-6"/>
          <w:sz w:val="30"/>
          <w:szCs w:val="30"/>
        </w:rPr>
        <w:t>3.投标人或者其他利害关系人对评标结果有异议的，应当在中标公告发布之日起七个工作日内提出。招标人自收到异议之日起七个工作日内作出答复；</w:t>
      </w:r>
    </w:p>
    <w:p>
      <w:pPr>
        <w:pStyle w:val="4"/>
        <w:spacing w:line="300" w:lineRule="auto"/>
        <w:ind w:firstLine="576"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pacing w:val="-6"/>
          <w:sz w:val="30"/>
          <w:szCs w:val="30"/>
        </w:rPr>
        <w:t>4.对招标文件或评标结果提出异议的应当采用书面形式，明确阐述招标文件、评标结果违反《中华人民共和国招标投标法》的有关条款，并</w:t>
      </w:r>
      <w:r>
        <w:rPr>
          <w:rFonts w:hint="eastAsia" w:ascii="仿宋_GB2312" w:hAnsi="仿宋_GB2312" w:eastAsia="仿宋_GB2312" w:cs="仿宋_GB2312"/>
          <w:sz w:val="30"/>
          <w:szCs w:val="30"/>
        </w:rPr>
        <w:t>应当有明确的请求和必要的证明材料。</w:t>
      </w:r>
    </w:p>
    <w:p>
      <w:pPr>
        <w:pStyle w:val="4"/>
        <w:spacing w:line="300" w:lineRule="auto"/>
        <w:ind w:firstLine="0"/>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br w:type="page"/>
      </w:r>
    </w:p>
    <w:p>
      <w:pPr>
        <w:pStyle w:val="5"/>
        <w:spacing w:before="0" w:beforeLines="0" w:after="0" w:afterLines="0" w:line="300" w:lineRule="auto"/>
        <w:jc w:val="center"/>
        <w:rPr>
          <w:rFonts w:hAnsi="宋体"/>
          <w:b/>
          <w:spacing w:val="-6"/>
          <w:sz w:val="32"/>
          <w:szCs w:val="32"/>
        </w:rPr>
      </w:pPr>
      <w:r>
        <w:rPr>
          <w:rFonts w:hint="eastAsia" w:hAnsi="宋体"/>
          <w:b/>
          <w:spacing w:val="-6"/>
          <w:sz w:val="32"/>
          <w:szCs w:val="32"/>
        </w:rPr>
        <w:t>二、招标文件</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（一） 招标文件的构成。本招标文件由以下部份组成：</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1.招标公告</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2.招标需求</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3.投标人须知</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4.评标办法及评分标准</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5.拟签订合同的主要条款</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6.投标文件格式</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7.本项目招标文件的澄清、答复、修改、补充的内容</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（二） 投标人的风险</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投标人没有按照招标文件要求提供全部资料，或者投标人没有对招标文件在各方面作出实质性响应是投标人的风险，并可能导致其投标被拒绝。</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（三） 招标文件的澄清与修改</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1.招标人可以对已发出的招标文件进行必要的澄清或者修改，澄清或者修改会在原公告发布媒体上发布澄清公告，澄清或者修改的内容为招标文件的组成部分。</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澄清或者修改的内容可能影响投标文件编制的，招标人会在投标截止时间至少15日前，以书面形式通知所有获取招标文件的潜在投标人；不足15日的，招标人会顺延提交投标文件的截止时间。</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招标文件的修改将以书面形式通知所有购买招标文件的投标人，并对其具有约束力。投标人在收到上述通知后，应立即向招标人回函确认。若无书面回函确认，视同投标人已收到招标文件修改的通知，并受其约束。</w:t>
      </w:r>
    </w:p>
    <w:p>
      <w:pPr>
        <w:pStyle w:val="4"/>
        <w:spacing w:line="300" w:lineRule="auto"/>
        <w:ind w:firstLine="0"/>
        <w:jc w:val="center"/>
        <w:rPr>
          <w:rFonts w:hAnsi="宋体"/>
          <w:b/>
          <w:spacing w:val="-6"/>
          <w:sz w:val="32"/>
          <w:szCs w:val="32"/>
        </w:rPr>
      </w:pPr>
      <w:r>
        <w:rPr>
          <w:rFonts w:hint="eastAsia" w:ascii="仿宋_GB2312" w:hAnsi="仿宋_GB2312" w:eastAsia="仿宋_GB2312" w:cs="仿宋_GB2312"/>
          <w:spacing w:val="-6"/>
          <w:sz w:val="30"/>
          <w:szCs w:val="30"/>
        </w:rPr>
        <w:br w:type="page"/>
      </w:r>
      <w:r>
        <w:rPr>
          <w:rFonts w:hint="eastAsia" w:hAnsi="宋体"/>
          <w:b/>
          <w:spacing w:val="-6"/>
          <w:sz w:val="32"/>
          <w:szCs w:val="32"/>
        </w:rPr>
        <w:t>三、投标文件的编制</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（一） 投标文件的组成</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投标文件由</w:t>
      </w:r>
      <w:r>
        <w:rPr>
          <w:rFonts w:hint="eastAsia" w:ascii="仿宋_GB2312" w:hAnsi="仿宋_GB2312" w:eastAsia="仿宋_GB2312" w:cs="仿宋_GB2312"/>
          <w:b/>
          <w:spacing w:val="-6"/>
          <w:sz w:val="30"/>
          <w:szCs w:val="30"/>
        </w:rPr>
        <w:t>报价文件、资格文件及商务和技术文件</w:t>
      </w:r>
      <w:r>
        <w:rPr>
          <w:rFonts w:hint="eastAsia" w:ascii="仿宋_GB2312" w:hAnsi="仿宋_GB2312" w:eastAsia="仿宋_GB2312" w:cs="仿宋_GB2312"/>
          <w:spacing w:val="-6"/>
          <w:sz w:val="30"/>
          <w:szCs w:val="30"/>
        </w:rPr>
        <w:t>两部分组成（格式详见招标文件第六章）。</w:t>
      </w:r>
    </w:p>
    <w:p>
      <w:pPr>
        <w:spacing w:line="300" w:lineRule="auto"/>
        <w:ind w:firstLine="578" w:firstLineChars="200"/>
        <w:jc w:val="left"/>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1.报价文件：</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（1）开标一览表</w:t>
      </w:r>
    </w:p>
    <w:p>
      <w:pPr>
        <w:spacing w:line="300" w:lineRule="auto"/>
        <w:ind w:firstLine="578" w:firstLineChars="200"/>
        <w:jc w:val="left"/>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2.资格文件及商务和技术文件：</w:t>
      </w:r>
    </w:p>
    <w:p>
      <w:pPr>
        <w:spacing w:line="300" w:lineRule="auto"/>
        <w:ind w:firstLine="576" w:firstLineChars="200"/>
        <w:jc w:val="left"/>
        <w:rPr>
          <w:rFonts w:ascii="仿宋_GB2312" w:hAnsi="仿宋_GB2312" w:eastAsia="仿宋_GB2312" w:cs="仿宋_GB2312"/>
          <w:b/>
          <w:spacing w:val="-6"/>
          <w:sz w:val="30"/>
          <w:szCs w:val="30"/>
        </w:rPr>
      </w:pPr>
      <w:r>
        <w:rPr>
          <w:rFonts w:hint="eastAsia" w:ascii="仿宋_GB2312" w:hAnsi="仿宋_GB2312" w:eastAsia="仿宋_GB2312" w:cs="仿宋_GB2312"/>
          <w:spacing w:val="-6"/>
          <w:sz w:val="30"/>
          <w:szCs w:val="30"/>
        </w:rPr>
        <w:t>▲</w:t>
      </w:r>
      <w:r>
        <w:rPr>
          <w:rFonts w:hint="eastAsia" w:ascii="仿宋_GB2312" w:hAnsi="仿宋_GB2312" w:eastAsia="仿宋_GB2312" w:cs="仿宋_GB2312"/>
          <w:b/>
          <w:spacing w:val="-6"/>
          <w:sz w:val="30"/>
          <w:szCs w:val="30"/>
        </w:rPr>
        <w:t>2.1 资格文件：</w:t>
      </w:r>
    </w:p>
    <w:p>
      <w:pPr>
        <w:spacing w:line="300" w:lineRule="auto"/>
        <w:ind w:firstLine="578" w:firstLineChars="200"/>
        <w:jc w:val="left"/>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资格审查要求的资格证明材料(均需加盖公章)：</w:t>
      </w:r>
    </w:p>
    <w:p>
      <w:pPr>
        <w:spacing w:line="300" w:lineRule="auto"/>
        <w:ind w:firstLine="576" w:firstLineChars="200"/>
        <w:jc w:val="left"/>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（1）有效的法人或者其他组织的营业执照等证明文件（复印件），自然人的身份证明</w:t>
      </w:r>
    </w:p>
    <w:p>
      <w:pPr>
        <w:spacing w:line="300" w:lineRule="auto"/>
        <w:ind w:firstLine="576" w:firstLineChars="200"/>
        <w:jc w:val="left"/>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（2）具有履行合同所必需的设备和专业技术能力的承诺函</w:t>
      </w:r>
    </w:p>
    <w:p>
      <w:pPr>
        <w:spacing w:line="300" w:lineRule="auto"/>
        <w:ind w:firstLine="576" w:firstLineChars="200"/>
        <w:jc w:val="left"/>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（3）参加采购活动前3年内在经营活动中没有重大违法记录的书面声明</w:t>
      </w:r>
    </w:p>
    <w:p>
      <w:pPr>
        <w:spacing w:line="300" w:lineRule="auto"/>
        <w:ind w:firstLine="578"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b/>
          <w:spacing w:val="-6"/>
          <w:sz w:val="30"/>
          <w:szCs w:val="30"/>
        </w:rPr>
        <w:t>2.2 商务和技术文件：</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A.商务文件：</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（1）法定代表人授权委托书</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（2）法定代表人及授权代表人的身份证</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（3）营业执照、税务登记证</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（4）财务报表资料文件</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（5）投标报名保证金交纳凭证</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（6）企业简介及近三年项目案例介绍</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（7）合作优惠条件</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（8）项目付款方式</w:t>
      </w:r>
    </w:p>
    <w:p>
      <w:pPr>
        <w:pStyle w:val="4"/>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（9）其他资料</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B.技术文件</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（1）招标需求偏离表</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（2）服务实施计划</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（3）拟投入人员一览表</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（二） 投标文件的签署和份数</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1.投标人应按本招标文件规定的格式和顺序编制、装订投标文件，投标文件内容不完整、编排混乱导致投标文件被误读、漏读或者查找不到相关内容的，投标人自行承担不利后果。</w:t>
      </w:r>
    </w:p>
    <w:p>
      <w:pPr>
        <w:spacing w:line="300" w:lineRule="auto"/>
        <w:ind w:firstLine="576" w:firstLineChars="200"/>
        <w:jc w:val="left"/>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2.投标人应按报价文件单独装订成册、资格文件及商务和技术文件合并装订成册，其中正本一份、副本四份，投标文件的封面应注明“正本“、“副本”字样。</w:t>
      </w:r>
    </w:p>
    <w:p>
      <w:pPr>
        <w:spacing w:line="300" w:lineRule="auto"/>
        <w:ind w:firstLine="576" w:firstLineChars="200"/>
        <w:jc w:val="left"/>
        <w:rPr>
          <w:rFonts w:ascii="仿宋_GB2312" w:hAnsi="仿宋_GB2312" w:eastAsia="仿宋_GB2312" w:cs="仿宋_GB2312"/>
          <w:bCs/>
          <w:snapToGrid w:val="0"/>
          <w:kern w:val="0"/>
          <w:sz w:val="30"/>
          <w:szCs w:val="30"/>
        </w:rPr>
      </w:pPr>
      <w:r>
        <w:rPr>
          <w:rFonts w:hint="eastAsia" w:ascii="仿宋_GB2312" w:hAnsi="仿宋_GB2312" w:eastAsia="仿宋_GB2312" w:cs="仿宋_GB2312"/>
          <w:bCs/>
          <w:spacing w:val="-6"/>
          <w:sz w:val="30"/>
          <w:szCs w:val="30"/>
        </w:rPr>
        <w:t>▲</w:t>
      </w:r>
      <w:r>
        <w:rPr>
          <w:rFonts w:hint="eastAsia" w:ascii="仿宋_GB2312" w:hAnsi="仿宋_GB2312" w:eastAsia="仿宋_GB2312" w:cs="仿宋_GB2312"/>
          <w:bCs/>
          <w:snapToGrid w:val="0"/>
          <w:kern w:val="0"/>
          <w:sz w:val="30"/>
          <w:szCs w:val="30"/>
        </w:rPr>
        <w:t>活页装订（卡条、抽杆夹、订书机、散装）的投标文件无效。</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3.投标文件的正本需打印或用不褪色的墨水填写，投标文件正本除本《投标人须知》中规定的可提供复印件外均须提供原件（复印件须加盖公章）。副本可以是正本加盖公章后的复印件。</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4.投标文件须由投标人在规定位置盖章并由投标人代表签署，投标人应写全称。</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5.投标文件不得涂改，若有修改错漏处，须由投标人代表签字并加盖公章。投标文件因字迹潦草或表达不清所引起的后果由投标人负责。</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（三） 投标文件的包装、递交、修改和撤回</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投标人应按报价文件、资格文件及商务和技术文件分别密封包装，相同部分的正副本可密封在同一个密封袋内。投标人应在投标文件包装封面上注明投标人名称、投标人地址、投标项目名称、项目编号、标项及“开标时启封”字样，并加盖投标人公章。</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2.未按规定密封或标记的投标文件被误投或提前拆封的风险由投标人承担。</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3.投标人在投标截止时间前，可以对所递交的投标文件进行补充、修改或者撤回，并书面通知招标人。补充、修改的内容应当按照招标文件要求签署、盖章、密封后，作为投标文件的组成部分。</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（四） 投标文件的语言及计量</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投标文件以及投标人与招标人就有关投标事宜的所有来往函电，均应以中文汉语书写。除签名、盖章、专用名称等特殊情形外，以中文汉语以外的文字表述的投标文件视同未提供（有中文汉语说明的除外）。</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（五） 投标有效期</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▲1.从提交投标文件的截止之日起90天。</w:t>
      </w:r>
    </w:p>
    <w:p>
      <w:pPr>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2.在原投标有效期满之前，如果出现特殊情况，招标人以书面形式通知投标人延长投标有效期。</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（六）  投标保证金</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▲1.投标人须按时提交投标保证金。</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2.投标保证金交纳方式：转账、银行汇款等方式。</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3.投标保证金退还方式：凭保证金收据自行退还。</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（七） 投标无效的情形</w:t>
      </w:r>
    </w:p>
    <w:p>
      <w:pPr>
        <w:widowControl/>
        <w:spacing w:line="300" w:lineRule="auto"/>
        <w:ind w:firstLine="578" w:firstLineChars="200"/>
        <w:jc w:val="left"/>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1.资格审查时，如有下列情形之一的，投标文件将被视为无效：</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（1）资格证明材料不全的，或者不符合招标文件要求的；</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（2）投标人不具备招标文件中规定的资格要求的。</w:t>
      </w:r>
    </w:p>
    <w:p>
      <w:pPr>
        <w:spacing w:line="300" w:lineRule="auto"/>
        <w:ind w:firstLine="578" w:firstLineChars="200"/>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2.在符合性审查、商务和技术评审时，如发现下列情形之一的，投标文件将被视为无效：</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（1）资格文件及商务和技术文件未按要求签署、盖章的；</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（2）未提供或未按要求提供投标函、法定代表人资格证明书、法定代表人授权委托书；</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w:t>
      </w:r>
      <w:r>
        <w:rPr>
          <w:rFonts w:hint="eastAsia" w:ascii="仿宋_GB2312" w:hAnsi="仿宋_GB2312" w:eastAsia="仿宋_GB2312" w:cs="仿宋_GB2312"/>
          <w:bCs/>
          <w:spacing w:val="-6"/>
          <w:sz w:val="30"/>
          <w:szCs w:val="30"/>
        </w:rPr>
        <w:t>法定代表人委托授权代表参加投标但未提供投标授权代表社保缴纳证明的；</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（4）未提供或未如实提供招标需求偏离表的；</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（5）明显不符合招标文件要求，或者与招标文件中标“▲”的项目发生实质性偏离的；</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（6）未提供或未如实提供投标服务方案，或者投标文件标明的响应或偏离与事实不符或虚假投标的；</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（7）投标技术方案不明确，存在一个或一个以上备选（替代）投标方案的；</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（8）投标文件含有招标人不能接受的附加条件的；</w:t>
      </w:r>
    </w:p>
    <w:p>
      <w:pPr>
        <w:widowControl/>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（9）法律、法规和招标文件规定的其他无效情形。</w:t>
      </w:r>
    </w:p>
    <w:p>
      <w:pPr>
        <w:widowControl/>
        <w:spacing w:line="300" w:lineRule="auto"/>
        <w:ind w:firstLine="578" w:firstLineChars="200"/>
        <w:jc w:val="left"/>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3.在报价评审时，如发现下列情形之一的，投标文件将被视为无效：</w:t>
      </w:r>
    </w:p>
    <w:p>
      <w:pPr>
        <w:widowControl/>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（1）报价文件未按要求签署、盖章的；</w:t>
      </w:r>
    </w:p>
    <w:p>
      <w:pPr>
        <w:widowControl/>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（2）未按照招标文件标明的方式报价的；</w:t>
      </w:r>
    </w:p>
    <w:p>
      <w:pPr>
        <w:widowControl/>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（3）报价明细有缺漏项，或者与招标文件要求不一致的；</w:t>
      </w:r>
    </w:p>
    <w:p>
      <w:pPr>
        <w:widowControl/>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（4）报价超过招标文件中规定的最高限价的；</w:t>
      </w:r>
    </w:p>
    <w:p>
      <w:pPr>
        <w:widowControl/>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（5）报价具有选择性，或者开标价格与投标文件承诺的优惠（折扣）价格不一致的；</w:t>
      </w:r>
    </w:p>
    <w:p>
      <w:pPr>
        <w:widowControl/>
        <w:spacing w:line="300" w:lineRule="auto"/>
        <w:ind w:firstLine="576" w:firstLineChars="200"/>
        <w:jc w:val="left"/>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（6）报价低于成本的。</w:t>
      </w:r>
    </w:p>
    <w:p>
      <w:pPr>
        <w:widowControl/>
        <w:spacing w:line="300" w:lineRule="auto"/>
        <w:ind w:firstLine="578" w:firstLineChars="200"/>
        <w:jc w:val="center"/>
        <w:rPr>
          <w:rFonts w:ascii="宋体" w:hAnsi="宋体"/>
          <w:b/>
          <w:spacing w:val="-6"/>
          <w:sz w:val="32"/>
          <w:szCs w:val="32"/>
        </w:rPr>
      </w:pPr>
      <w:r>
        <w:rPr>
          <w:rFonts w:hint="eastAsia" w:ascii="仿宋_GB2312" w:hAnsi="仿宋_GB2312" w:eastAsia="仿宋_GB2312" w:cs="仿宋_GB2312"/>
          <w:b/>
          <w:spacing w:val="-6"/>
          <w:sz w:val="30"/>
          <w:szCs w:val="30"/>
        </w:rPr>
        <w:br w:type="page"/>
      </w:r>
      <w:r>
        <w:rPr>
          <w:rFonts w:hint="eastAsia" w:ascii="宋体" w:hAnsi="宋体"/>
          <w:b/>
          <w:spacing w:val="-6"/>
          <w:sz w:val="32"/>
          <w:szCs w:val="32"/>
        </w:rPr>
        <w:t>四、开  标</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（一） 开标准备</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1.制订开标、评审工作的组织方案，落实工作场地、设施，检查录音采集设备运行情况。</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2.通知或邀请相关单位和人员出席开标、评审活动。</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3.准备相关文件资料，如保证金缴纳凭证复印件、招标文件、补充文件及质疑答复情况、现场工作所需的相关登记表单、评审工作底稿等。</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4.其他应准备的事项。</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（二） 开标程序</w:t>
      </w:r>
    </w:p>
    <w:p>
      <w:pPr>
        <w:pStyle w:val="4"/>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招标人按照招标文件规定的时间、地点和程序组织开标，具体按以下程序进行：</w:t>
      </w:r>
    </w:p>
    <w:p>
      <w:pPr>
        <w:pStyle w:val="4"/>
        <w:spacing w:line="300" w:lineRule="auto"/>
        <w:ind w:firstLine="576" w:firstLineChars="200"/>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1.</w:t>
      </w:r>
      <w:r>
        <w:rPr>
          <w:rFonts w:hint="eastAsia" w:ascii="仿宋_GB2312" w:hAnsi="仿宋_GB2312" w:eastAsia="仿宋_GB2312" w:cs="仿宋_GB2312"/>
          <w:sz w:val="30"/>
          <w:szCs w:val="30"/>
        </w:rPr>
        <w:t>开启开标场地的录音采集设备，并确保其正常运行。</w:t>
      </w:r>
    </w:p>
    <w:p>
      <w:pPr>
        <w:pStyle w:val="4"/>
        <w:spacing w:line="300" w:lineRule="auto"/>
        <w:ind w:firstLine="584"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2.核验出席开标活动现场的各投标人代表及相关单位人员身份，并组织其分别登记、签到，无关人员可拒绝其进入现场。</w:t>
      </w:r>
    </w:p>
    <w:p>
      <w:pPr>
        <w:pStyle w:val="4"/>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3.对现场接受投标文件的，由现场工作人员接收投标文件并如实记载投标文件的送达时间和密封情况，签收保存，并向投标人出具签收回执。</w:t>
      </w:r>
    </w:p>
    <w:p>
      <w:pPr>
        <w:pStyle w:val="4"/>
        <w:spacing w:line="300" w:lineRule="auto"/>
        <w:ind w:firstLine="584"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4.主持人宣布开标，介绍开标现场的人员情况，宣读递交投标文件的投标人名单、开标纪律、应当回避的情形等注意事项。</w:t>
      </w:r>
    </w:p>
    <w:p>
      <w:pPr>
        <w:pStyle w:val="4"/>
        <w:spacing w:line="300" w:lineRule="auto"/>
        <w:ind w:firstLine="584"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5.提请投标人代表查验投标文件密封情况。</w:t>
      </w:r>
    </w:p>
    <w:p>
      <w:pPr>
        <w:pStyle w:val="4"/>
        <w:spacing w:line="300" w:lineRule="auto"/>
        <w:ind w:firstLine="584"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6.投标人在规定时间内提交投标文件，按提交的先后顺序进行拆封、清点投标文件（包括正本、副本）数量，宣读开标一览表有关内容。对不符合装订要求的投标文件，由现场工作人员退还投标人代表。</w:t>
      </w:r>
    </w:p>
    <w:p>
      <w:pPr>
        <w:pStyle w:val="4"/>
        <w:spacing w:line="300" w:lineRule="auto"/>
        <w:ind w:firstLine="584"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7.投标文件由现场工作人员护送至指定的评审地点。</w:t>
      </w:r>
    </w:p>
    <w:p>
      <w:pPr>
        <w:pStyle w:val="4"/>
        <w:spacing w:line="300" w:lineRule="auto"/>
        <w:ind w:firstLine="584"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8.评审结束后，主持人公布中标候选合作伙伴名单，及招标人最终确定中标人的时间和公告方式等。</w:t>
      </w:r>
    </w:p>
    <w:p>
      <w:pPr>
        <w:pStyle w:val="4"/>
        <w:spacing w:line="300" w:lineRule="auto"/>
        <w:ind w:firstLine="0"/>
        <w:jc w:val="center"/>
        <w:rPr>
          <w:rFonts w:hAnsi="宋体"/>
          <w:b/>
          <w:spacing w:val="-6"/>
          <w:sz w:val="32"/>
          <w:szCs w:val="32"/>
        </w:rPr>
      </w:pPr>
      <w:r>
        <w:rPr>
          <w:rFonts w:hint="eastAsia" w:ascii="仿宋_GB2312" w:hAnsi="仿宋_GB2312" w:eastAsia="仿宋_GB2312" w:cs="仿宋_GB2312"/>
          <w:b/>
          <w:spacing w:val="-6"/>
          <w:sz w:val="30"/>
          <w:szCs w:val="30"/>
        </w:rPr>
        <w:br w:type="page"/>
      </w:r>
      <w:r>
        <w:rPr>
          <w:rFonts w:hint="eastAsia" w:hAnsi="宋体"/>
          <w:b/>
          <w:spacing w:val="-6"/>
          <w:sz w:val="32"/>
          <w:szCs w:val="32"/>
        </w:rPr>
        <w:t>五、评  标</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（一） 组建评标小组</w:t>
      </w:r>
    </w:p>
    <w:p>
      <w:pPr>
        <w:pStyle w:val="5"/>
        <w:spacing w:before="0" w:beforeLines="0" w:after="0" w:afterLines="0"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本项目评标小组依据相关法律法规组建，成员人数为5人以上单数。</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（二） 评标的方式</w:t>
      </w:r>
    </w:p>
    <w:p>
      <w:pPr>
        <w:pStyle w:val="4"/>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本项目采用不公开方式评标，评标的依据为招标文件和投标文件。</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（三） 评标程序</w:t>
      </w:r>
    </w:p>
    <w:p>
      <w:pPr>
        <w:pStyle w:val="4"/>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招标人按照招标文件规定的时间、地点及程序组织评审。评审活动一般应按以下程序组织开展：</w:t>
      </w:r>
    </w:p>
    <w:p>
      <w:pPr>
        <w:pStyle w:val="4"/>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1.开启评审场地的录音采集设备，并确保其正常运行。</w:t>
      </w:r>
    </w:p>
    <w:p>
      <w:pPr>
        <w:pStyle w:val="4"/>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2.核验出席评审活动现场的评标小组各成员身份，并要求其分别登记、签到，按规定统一收缴、保存其通讯工具，无关人员一律拒绝其进入评审现场。</w:t>
      </w:r>
    </w:p>
    <w:p>
      <w:pPr>
        <w:pStyle w:val="4"/>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3.介绍评审现场的人员情况，宣布评审工作纪律，告知评标小组应当回避情形。</w:t>
      </w:r>
    </w:p>
    <w:p>
      <w:pPr>
        <w:pStyle w:val="4"/>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4.通报报名参加本项目招标的投标人名单及资格预审情况（如有），宣读最终提交投标文件的投标人名单，组织评标小组各位成员签订《评审人员廉洁自律承诺书》。</w:t>
      </w:r>
    </w:p>
    <w:p>
      <w:pPr>
        <w:pStyle w:val="4"/>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5.根据需要简要介绍招标文件（含补充文件）制定及质疑答复情况、按书面陈述项目基本情况及评审工作需注意事项等，让评审专家尽快知悉和了解所评审项目的招标需求、评审依据、评审标准、工作程序等；提醒评标小组对客观评审项目应统一评审依据和评审标准，对主观评审项目应确定大致的评审要求和评审尺度；对评标小组提出的有关招标文件、投标文件的问题进行必要的说明、解释或讨论。</w:t>
      </w:r>
    </w:p>
    <w:p>
      <w:pPr>
        <w:pStyle w:val="4"/>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6.评标由评标小组独立评审。评标小组对拟认定为投标文件无效的，应组织相关合作伙伴代表进行陈述、澄清或申辩；杭州西博文化传播有限公司项目执行部成员可协助评标小组对打分结果进行校对、核对并汇总统计；对明显畸高、畸低的评分（其总评分偏离平均分30%以上的），应提醒相关评审人员进行复核或书面说明理由，评审人员拒绝说明的，将如实记录在评审报告中；评审人员的评审、修改记录应保留原件，随项目其他资料一并存档。</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（四） 澄清问题的形式</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文件中有含义不明确的内容、明显文字或者计算错误，评标小组认为需要投标人作出必要澄清、说明的，书面通知投标人。投标人的澄清、说明应当采用书面形式，并不得超出投标文件的范围或者改变投标文件的实质性内容。</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（五） 错误修正</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投标文件报价出现前后不一致的，除招标文件另有规定外，按照下列规定修正：</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（一）投标文件中开标一览表内容与投标文件中相应内容不一致的，以开标一览表为准；</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（二）大写金额和小写金额不一致的，以大写金额为准；</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（三）单价金额小数点或者百分比有明显错位的，以开标一览表的总价为准，并修改单价；</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（四）总价金额与按单价汇总金额不一致的，以单价金额计算结果为准。</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同时出现两种以上不一致的，按照前款规定的顺序修正。修正后的报价按照（四）澄清问题的形式第二款的规定经投标人确认后产生约束力，投标人不确认的，其投标无效。</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（六） 评标原则和评标办法</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1.评标小组成员应当按照客观、公正、审慎的原则，根据招标文件规定的评标程序、评标方法和评标标准进行独立评审。招标文件内容违反国家有关强制性规定的，评标小组应当停止评标并向招标人说明情况。</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2.评标中因评标小组成员缺席、回避或者健康等特殊原因导致评标小组组成不符合规定的，依法补足后继续评标。被更换的评标小组成员所作出的评标意见无效。</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3.评标小组成员对需要共同认定的事项存在争议的，应当按照少数服从多数的原则作出结论。持不同意见的评标小组成员应当在评标报告上签署不同意见及理由，否则视为同意评标报告。</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4.评标办法。本项目评标办法是综合评分法，具体评标内容及评分标准等详见《第四章：评标办法及评分标准》。</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（七） 合同授予</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招标人应当自中标公示发出之日起30日内，按照招标文件和中标人的投标文件，与中标人签订合作框架协议。合同的标的、价款、质量、履行期限等主要条款应当与招标文件和中标人的投标文件的内容一致。招标人不得向中标人提出任何不合理的要求作为签订合同的条件，不得再行订立背离合同实质性内容的其他协议。</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2.中标人无正当理由不与招标人订立合同，或者在签订合同时向招标人提出附加条件的，取消其中标资格，</w:t>
      </w:r>
    </w:p>
    <w:p>
      <w:pPr>
        <w:spacing w:line="300" w:lineRule="auto"/>
        <w:ind w:firstLine="619" w:firstLineChars="214"/>
        <w:jc w:val="center"/>
        <w:rPr>
          <w:rFonts w:ascii="宋体" w:hAnsi="宋体"/>
          <w:b/>
          <w:spacing w:val="-6"/>
          <w:sz w:val="32"/>
          <w:szCs w:val="32"/>
        </w:rPr>
      </w:pPr>
      <w:r>
        <w:rPr>
          <w:rFonts w:hint="eastAsia" w:ascii="仿宋_GB2312" w:hAnsi="仿宋_GB2312" w:eastAsia="仿宋_GB2312" w:cs="仿宋_GB2312"/>
          <w:b/>
          <w:bCs/>
          <w:spacing w:val="-6"/>
          <w:sz w:val="30"/>
          <w:szCs w:val="30"/>
        </w:rPr>
        <w:br w:type="page"/>
      </w:r>
      <w:bookmarkStart w:id="10" w:name="_Toc4956_WPSOffice_Level1"/>
      <w:r>
        <w:rPr>
          <w:rFonts w:hint="eastAsia" w:ascii="宋体" w:hAnsi="宋体"/>
          <w:b/>
          <w:spacing w:val="-6"/>
          <w:sz w:val="32"/>
          <w:szCs w:val="32"/>
        </w:rPr>
        <w:t>第四章  评标办法及评分标准</w:t>
      </w:r>
      <w:bookmarkEnd w:id="10"/>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一、总则</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本次评审采用综合评分法，总分为100分。合格报名单位的评审得分为各项目汇总得分，获得候选资格按评审得分由高到低顺序排列，得分相同的，按报名报价由低到高顺序排列；得分且报名报价相同的，按实例方案得分由高到低顺序排列。评分过程中采用四舍五入法，并保留小数2位。</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二、分值的计算</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报价文件得分=评审小组所有成员评分合计数/评审小组组成人员数</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商务文件得分=评审小组所有成员评分合计数/评审小组组成人员数</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技术文件得分=评审小组所有成员评分合计数/评审小组组成人员数</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报名单位评审综合得分=报价文件得分+商务文件得分+技术文件得分</w:t>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br w:type="page"/>
      </w:r>
    </w:p>
    <w:p>
      <w:pPr>
        <w:spacing w:line="300" w:lineRule="auto"/>
        <w:rPr>
          <w:rFonts w:ascii="黑体" w:hAnsi="黑体" w:eastAsia="黑体" w:cs="黑体"/>
          <w:bCs/>
          <w:spacing w:val="-6"/>
          <w:sz w:val="30"/>
          <w:szCs w:val="30"/>
        </w:rPr>
      </w:pPr>
      <w:r>
        <w:rPr>
          <w:rFonts w:hint="eastAsia" w:ascii="黑体" w:hAnsi="黑体" w:eastAsia="黑体" w:cs="黑体"/>
          <w:bCs/>
          <w:spacing w:val="-6"/>
          <w:sz w:val="30"/>
          <w:szCs w:val="30"/>
        </w:rPr>
        <w:t>三、评审内容及标准</w:t>
      </w:r>
    </w:p>
    <w:tbl>
      <w:tblPr>
        <w:tblStyle w:val="11"/>
        <w:tblW w:w="9900" w:type="dxa"/>
        <w:jc w:val="center"/>
        <w:tblInd w:w="0" w:type="dxa"/>
        <w:tblLayout w:type="fixed"/>
        <w:tblCellMar>
          <w:top w:w="15" w:type="dxa"/>
          <w:left w:w="15" w:type="dxa"/>
          <w:bottom w:w="15" w:type="dxa"/>
          <w:right w:w="15" w:type="dxa"/>
        </w:tblCellMar>
      </w:tblPr>
      <w:tblGrid>
        <w:gridCol w:w="977"/>
        <w:gridCol w:w="1182"/>
        <w:gridCol w:w="1291"/>
        <w:gridCol w:w="911"/>
        <w:gridCol w:w="4459"/>
        <w:gridCol w:w="1080"/>
      </w:tblGrid>
      <w:tr>
        <w:tblPrEx>
          <w:tblLayout w:type="fixed"/>
          <w:tblCellMar>
            <w:top w:w="15" w:type="dxa"/>
            <w:left w:w="15" w:type="dxa"/>
            <w:bottom w:w="15" w:type="dxa"/>
            <w:right w:w="15" w:type="dxa"/>
          </w:tblCellMar>
        </w:tblPrEx>
        <w:trPr>
          <w:trHeight w:val="825" w:hRule="atLeast"/>
          <w:jc w:val="center"/>
        </w:trPr>
        <w:tc>
          <w:tcPr>
            <w:tcW w:w="99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lang w:bidi="ar"/>
              </w:rPr>
              <w:t>评分表</w:t>
            </w:r>
          </w:p>
        </w:tc>
      </w:tr>
      <w:tr>
        <w:tblPrEx>
          <w:tblLayout w:type="fixed"/>
          <w:tblCellMar>
            <w:top w:w="15" w:type="dxa"/>
            <w:left w:w="15" w:type="dxa"/>
            <w:bottom w:w="15" w:type="dxa"/>
            <w:right w:w="15" w:type="dxa"/>
          </w:tblCellMar>
        </w:tblPrEx>
        <w:trPr>
          <w:trHeight w:val="660" w:hRule="atLeast"/>
          <w:jc w:val="center"/>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lang w:bidi="ar"/>
              </w:rPr>
              <w:t>序号</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lang w:bidi="ar"/>
              </w:rPr>
              <w:t>项  目</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lang w:bidi="ar"/>
              </w:rPr>
              <w:t>名称</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lang w:bidi="ar"/>
              </w:rPr>
              <w:t>分值</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lang w:bidi="ar"/>
              </w:rPr>
              <w:t>评分内容和标准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lang w:bidi="ar"/>
              </w:rPr>
              <w:t>得分</w:t>
            </w:r>
          </w:p>
        </w:tc>
      </w:tr>
      <w:tr>
        <w:tblPrEx>
          <w:tblLayout w:type="fixed"/>
          <w:tblCellMar>
            <w:top w:w="15" w:type="dxa"/>
            <w:left w:w="15" w:type="dxa"/>
            <w:bottom w:w="15" w:type="dxa"/>
            <w:right w:w="15" w:type="dxa"/>
          </w:tblCellMar>
        </w:tblPrEx>
        <w:trPr>
          <w:trHeight w:val="735" w:hRule="atLeast"/>
          <w:jc w:val="center"/>
        </w:trPr>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一</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报价文件（30分）</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报价清单</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2</w:t>
            </w:r>
            <w:r>
              <w:rPr>
                <w:rStyle w:val="17"/>
                <w:rFonts w:hint="eastAsia" w:hAnsi="仿宋_GB2312"/>
                <w:sz w:val="30"/>
                <w:szCs w:val="30"/>
                <w:lang w:bidi="ar"/>
              </w:rPr>
              <w:t>0分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报价文件（即报价清单明细完整性）</w:t>
            </w:r>
            <w:r>
              <w:rPr>
                <w:rFonts w:hint="eastAsia" w:ascii="仿宋_GB2312" w:hAnsi="仿宋_GB2312" w:eastAsia="仿宋_GB2312" w:cs="仿宋_GB2312"/>
                <w:color w:val="000000"/>
                <w:kern w:val="0"/>
                <w:sz w:val="30"/>
                <w:szCs w:val="30"/>
                <w:lang w:bidi="ar"/>
              </w:rPr>
              <w:br w:type="textWrapping"/>
            </w:r>
            <w:r>
              <w:rPr>
                <w:rFonts w:hint="eastAsia" w:ascii="仿宋_GB2312" w:hAnsi="仿宋_GB2312" w:eastAsia="仿宋_GB2312" w:cs="仿宋_GB2312"/>
                <w:color w:val="000000"/>
                <w:kern w:val="0"/>
                <w:sz w:val="30"/>
                <w:szCs w:val="30"/>
                <w:lang w:bidi="ar"/>
              </w:rPr>
              <w:t>20分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 w:val="30"/>
                <w:szCs w:val="30"/>
              </w:rPr>
            </w:pPr>
          </w:p>
        </w:tc>
      </w:tr>
      <w:tr>
        <w:tblPrEx>
          <w:tblLayout w:type="fixed"/>
          <w:tblCellMar>
            <w:top w:w="15" w:type="dxa"/>
            <w:left w:w="15" w:type="dxa"/>
            <w:bottom w:w="15" w:type="dxa"/>
            <w:right w:w="15" w:type="dxa"/>
          </w:tblCellMar>
        </w:tblPrEx>
        <w:trPr>
          <w:trHeight w:val="735" w:hRule="atLeast"/>
          <w:jc w:val="center"/>
        </w:trPr>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优惠条件</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10分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报价清单结合优惠措施及其他相关保障方式10分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 w:val="30"/>
                <w:szCs w:val="30"/>
              </w:rPr>
            </w:pPr>
          </w:p>
        </w:tc>
      </w:tr>
      <w:tr>
        <w:tblPrEx>
          <w:tblLayout w:type="fixed"/>
          <w:tblCellMar>
            <w:top w:w="15" w:type="dxa"/>
            <w:left w:w="15" w:type="dxa"/>
            <w:bottom w:w="15" w:type="dxa"/>
            <w:right w:w="15" w:type="dxa"/>
          </w:tblCellMar>
        </w:tblPrEx>
        <w:trPr>
          <w:trHeight w:val="540" w:hRule="atLeast"/>
          <w:jc w:val="center"/>
        </w:trPr>
        <w:tc>
          <w:tcPr>
            <w:tcW w:w="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二</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商务文件（47分）</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企业资质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5分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合作伙伴企业简介5分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 w:val="30"/>
                <w:szCs w:val="30"/>
              </w:rPr>
            </w:pPr>
          </w:p>
        </w:tc>
      </w:tr>
      <w:tr>
        <w:tblPrEx>
          <w:tblLayout w:type="fixed"/>
          <w:tblCellMar>
            <w:top w:w="15" w:type="dxa"/>
            <w:left w:w="15" w:type="dxa"/>
            <w:bottom w:w="15" w:type="dxa"/>
            <w:right w:w="15" w:type="dxa"/>
          </w:tblCellMar>
        </w:tblPrEx>
        <w:trPr>
          <w:trHeight w:val="1621" w:hRule="atLeast"/>
          <w:jc w:val="center"/>
        </w:trPr>
        <w:tc>
          <w:tcPr>
            <w:tcW w:w="977"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182"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5分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投标人有行业服务经验且年限≤3年（截至开标当日）的得1分，3年以上的每增加1整年加1分，本项最高得5分（会展服务年限以营业执照注册年限和相关合同为依据）。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 w:val="30"/>
                <w:szCs w:val="30"/>
              </w:rPr>
            </w:pPr>
          </w:p>
        </w:tc>
      </w:tr>
      <w:tr>
        <w:tblPrEx>
          <w:tblLayout w:type="fixed"/>
          <w:tblCellMar>
            <w:top w:w="15" w:type="dxa"/>
            <w:left w:w="15" w:type="dxa"/>
            <w:bottom w:w="15" w:type="dxa"/>
            <w:right w:w="15" w:type="dxa"/>
          </w:tblCellMar>
        </w:tblPrEx>
        <w:trPr>
          <w:trHeight w:val="855" w:hRule="atLeast"/>
          <w:jc w:val="center"/>
        </w:trPr>
        <w:tc>
          <w:tcPr>
            <w:tcW w:w="977"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182"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服务实施计划</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lang w:bidi="ar"/>
              </w:rPr>
              <w:t>25分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ascii="仿宋_GB2312" w:hAnsi="仿宋_GB2312" w:eastAsia="仿宋_GB2312" w:cs="仿宋_GB2312"/>
                <w:sz w:val="30"/>
                <w:szCs w:val="30"/>
              </w:rPr>
            </w:pPr>
            <w:r>
              <w:rPr>
                <w:rFonts w:hint="eastAsia" w:ascii="仿宋_GB2312" w:hAnsi="仿宋_GB2312" w:eastAsia="仿宋_GB2312" w:cs="仿宋_GB2312"/>
                <w:kern w:val="0"/>
                <w:sz w:val="30"/>
                <w:szCs w:val="30"/>
                <w:lang w:bidi="ar"/>
              </w:rPr>
              <w:t>投标人完善的服务实施计划、服务保障思路、应急方案、安全保障方案等。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 w:val="30"/>
                <w:szCs w:val="30"/>
              </w:rPr>
            </w:pPr>
          </w:p>
        </w:tc>
      </w:tr>
      <w:tr>
        <w:tblPrEx>
          <w:tblLayout w:type="fixed"/>
          <w:tblCellMar>
            <w:top w:w="15" w:type="dxa"/>
            <w:left w:w="15" w:type="dxa"/>
            <w:bottom w:w="15" w:type="dxa"/>
            <w:right w:w="15" w:type="dxa"/>
          </w:tblCellMar>
        </w:tblPrEx>
        <w:trPr>
          <w:trHeight w:val="990" w:hRule="atLeast"/>
          <w:jc w:val="center"/>
        </w:trPr>
        <w:tc>
          <w:tcPr>
            <w:tcW w:w="977"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182"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财务状况及社保证明</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8分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近两年财务状况及近一年的社保证明8分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 w:val="30"/>
                <w:szCs w:val="30"/>
              </w:rPr>
            </w:pPr>
          </w:p>
        </w:tc>
      </w:tr>
      <w:tr>
        <w:tblPrEx>
          <w:tblLayout w:type="fixed"/>
          <w:tblCellMar>
            <w:top w:w="15" w:type="dxa"/>
            <w:left w:w="15" w:type="dxa"/>
            <w:bottom w:w="15" w:type="dxa"/>
            <w:right w:w="15" w:type="dxa"/>
          </w:tblCellMar>
        </w:tblPrEx>
        <w:trPr>
          <w:trHeight w:val="1351" w:hRule="atLeast"/>
          <w:jc w:val="center"/>
        </w:trPr>
        <w:tc>
          <w:tcPr>
            <w:tcW w:w="977"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182"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29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企业荣誉</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10分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合作伙伴自近三年以来参加的展会项目案例（以提供的合同复印件为准）：每提供1份合同业绩得1分，最高得10分。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 w:val="30"/>
                <w:szCs w:val="30"/>
              </w:rPr>
            </w:pPr>
          </w:p>
        </w:tc>
      </w:tr>
      <w:tr>
        <w:tblPrEx>
          <w:tblLayout w:type="fixed"/>
          <w:tblCellMar>
            <w:top w:w="15" w:type="dxa"/>
            <w:left w:w="15" w:type="dxa"/>
            <w:bottom w:w="15" w:type="dxa"/>
            <w:right w:w="15" w:type="dxa"/>
          </w:tblCellMar>
        </w:tblPrEx>
        <w:trPr>
          <w:trHeight w:val="735" w:hRule="atLeast"/>
          <w:jc w:val="center"/>
        </w:trPr>
        <w:tc>
          <w:tcPr>
            <w:tcW w:w="977"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182"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29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6分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报名单位认为需要提供的其他材料（如企业获奖情况，商务资源等）6分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 w:val="30"/>
                <w:szCs w:val="30"/>
              </w:rPr>
            </w:pPr>
          </w:p>
        </w:tc>
      </w:tr>
      <w:tr>
        <w:tblPrEx>
          <w:tblLayout w:type="fixed"/>
          <w:tblCellMar>
            <w:top w:w="15" w:type="dxa"/>
            <w:left w:w="15" w:type="dxa"/>
            <w:bottom w:w="15" w:type="dxa"/>
            <w:right w:w="15" w:type="dxa"/>
          </w:tblCellMar>
        </w:tblPrEx>
        <w:trPr>
          <w:trHeight w:val="990" w:hRule="atLeast"/>
          <w:jc w:val="center"/>
        </w:trPr>
        <w:tc>
          <w:tcPr>
            <w:tcW w:w="977"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182" w:type="dxa"/>
            <w:vMerge w:val="continue"/>
            <w:tcBorders>
              <w:left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其他材料</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1分</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报名单位具有有效的质量管理体系认证证书的得1分（投标文件中提供复印件，不提供不得分，原件备查）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 w:val="30"/>
                <w:szCs w:val="30"/>
              </w:rPr>
            </w:pPr>
          </w:p>
        </w:tc>
      </w:tr>
      <w:tr>
        <w:tblPrEx>
          <w:tblLayout w:type="fixed"/>
          <w:tblCellMar>
            <w:top w:w="15" w:type="dxa"/>
            <w:left w:w="15" w:type="dxa"/>
            <w:bottom w:w="15" w:type="dxa"/>
            <w:right w:w="15" w:type="dxa"/>
          </w:tblCellMar>
        </w:tblPrEx>
        <w:trPr>
          <w:trHeight w:val="990" w:hRule="atLeast"/>
          <w:jc w:val="center"/>
        </w:trPr>
        <w:tc>
          <w:tcPr>
            <w:tcW w:w="977" w:type="dxa"/>
            <w:vMerge w:val="continue"/>
            <w:tcBorders>
              <w:left w:val="single" w:color="000000" w:sz="4" w:space="0"/>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182" w:type="dxa"/>
            <w:vMerge w:val="continue"/>
            <w:tcBorders>
              <w:left w:val="single" w:color="000000" w:sz="4" w:space="0"/>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 w:val="30"/>
                <w:szCs w:val="30"/>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kern w:val="0"/>
                <w:sz w:val="30"/>
                <w:szCs w:val="30"/>
                <w:lang w:bidi="ar"/>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10</w:t>
            </w:r>
          </w:p>
        </w:tc>
        <w:tc>
          <w:tcPr>
            <w:tcW w:w="4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整体材料与报名需求的吻合程度，内容无前后矛盾，符合报名文件要求；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 w:val="30"/>
                <w:szCs w:val="30"/>
              </w:rPr>
            </w:pPr>
          </w:p>
        </w:tc>
      </w:tr>
    </w:tbl>
    <w:p>
      <w:pPr>
        <w:pStyle w:val="2"/>
        <w:jc w:val="center"/>
        <w:rPr>
          <w:rFonts w:ascii="宋体" w:hAnsi="宋体"/>
          <w:spacing w:val="-6"/>
          <w:kern w:val="2"/>
          <w:sz w:val="32"/>
          <w:szCs w:val="32"/>
        </w:rPr>
      </w:pPr>
      <w:r>
        <w:rPr>
          <w:rFonts w:hint="eastAsia" w:ascii="仿宋_GB2312" w:hAnsi="仿宋_GB2312" w:eastAsia="仿宋_GB2312" w:cs="仿宋_GB2312"/>
          <w:spacing w:val="-6"/>
          <w:sz w:val="30"/>
          <w:szCs w:val="30"/>
        </w:rPr>
        <w:br w:type="page"/>
      </w:r>
      <w:bookmarkStart w:id="11" w:name="_Toc30058_WPSOffice_Level1"/>
      <w:r>
        <w:rPr>
          <w:rFonts w:hint="eastAsia" w:ascii="宋体" w:hAnsi="宋体"/>
          <w:spacing w:val="-6"/>
          <w:kern w:val="2"/>
          <w:sz w:val="32"/>
          <w:szCs w:val="32"/>
        </w:rPr>
        <w:t>第五章  拟签订合同的</w:t>
      </w:r>
      <w:bookmarkEnd w:id="11"/>
      <w:r>
        <w:rPr>
          <w:rFonts w:hint="eastAsia" w:ascii="宋体" w:hAnsi="宋体"/>
          <w:spacing w:val="-6"/>
          <w:kern w:val="2"/>
          <w:sz w:val="32"/>
          <w:szCs w:val="32"/>
        </w:rPr>
        <w:t>框架协议</w:t>
      </w:r>
    </w:p>
    <w:p>
      <w:pPr>
        <w:spacing w:line="460" w:lineRule="exact"/>
        <w:ind w:firstLine="560" w:firstLineChars="200"/>
        <w:rPr>
          <w:rFonts w:ascii="仿宋" w:hAnsi="仿宋" w:eastAsia="仿宋"/>
          <w:szCs w:val="28"/>
        </w:rPr>
      </w:pPr>
      <w:r>
        <w:rPr>
          <w:rFonts w:hint="eastAsia" w:ascii="仿宋" w:hAnsi="仿宋" w:eastAsia="仿宋"/>
          <w:szCs w:val="28"/>
        </w:rPr>
        <w:t>甲方：杭州西博文化传播有限公司 </w:t>
      </w:r>
    </w:p>
    <w:p>
      <w:pPr>
        <w:spacing w:line="460" w:lineRule="exact"/>
        <w:ind w:firstLine="560" w:firstLineChars="200"/>
        <w:rPr>
          <w:rFonts w:ascii="仿宋" w:hAnsi="仿宋" w:eastAsia="仿宋"/>
          <w:szCs w:val="28"/>
        </w:rPr>
      </w:pPr>
      <w:r>
        <w:rPr>
          <w:rFonts w:hint="eastAsia" w:ascii="仿宋" w:hAnsi="仿宋" w:eastAsia="仿宋"/>
          <w:szCs w:val="28"/>
        </w:rPr>
        <w:t>联系地址：杭州市下城区长寿路9号</w:t>
      </w:r>
    </w:p>
    <w:p>
      <w:pPr>
        <w:spacing w:line="460" w:lineRule="exact"/>
        <w:ind w:firstLine="560" w:firstLineChars="200"/>
        <w:rPr>
          <w:rFonts w:ascii="仿宋" w:hAnsi="仿宋" w:eastAsia="仿宋"/>
          <w:szCs w:val="28"/>
        </w:rPr>
      </w:pPr>
      <w:r>
        <w:rPr>
          <w:rFonts w:hint="eastAsia" w:ascii="仿宋" w:hAnsi="仿宋" w:eastAsia="仿宋"/>
          <w:szCs w:val="28"/>
        </w:rPr>
        <w:t>联系人：</w:t>
      </w:r>
    </w:p>
    <w:p>
      <w:pPr>
        <w:spacing w:line="460" w:lineRule="exact"/>
        <w:ind w:firstLine="560" w:firstLineChars="200"/>
        <w:rPr>
          <w:rFonts w:ascii="仿宋" w:hAnsi="仿宋" w:eastAsia="仿宋"/>
          <w:szCs w:val="28"/>
        </w:rPr>
      </w:pPr>
      <w:r>
        <w:rPr>
          <w:rFonts w:hint="eastAsia" w:ascii="仿宋" w:hAnsi="仿宋" w:eastAsia="仿宋"/>
          <w:szCs w:val="28"/>
        </w:rPr>
        <w:t>联系电话：  </w:t>
      </w:r>
    </w:p>
    <w:p>
      <w:pPr>
        <w:spacing w:line="460" w:lineRule="exact"/>
        <w:ind w:firstLine="560" w:firstLineChars="200"/>
        <w:rPr>
          <w:rFonts w:ascii="仿宋" w:hAnsi="仿宋" w:eastAsia="仿宋"/>
          <w:szCs w:val="28"/>
        </w:rPr>
      </w:pPr>
    </w:p>
    <w:p>
      <w:pPr>
        <w:spacing w:line="460" w:lineRule="exact"/>
        <w:ind w:firstLine="560" w:firstLineChars="200"/>
        <w:rPr>
          <w:rFonts w:ascii="仿宋" w:hAnsi="仿宋" w:eastAsia="仿宋"/>
          <w:szCs w:val="28"/>
        </w:rPr>
      </w:pPr>
      <w:r>
        <w:rPr>
          <w:rFonts w:hint="eastAsia" w:ascii="仿宋" w:hAnsi="仿宋" w:eastAsia="仿宋"/>
          <w:szCs w:val="28"/>
        </w:rPr>
        <w:t>乙方：</w:t>
      </w:r>
      <w:r>
        <w:rPr>
          <w:rFonts w:hint="eastAsia" w:ascii="仿宋" w:eastAsia="仿宋"/>
          <w:szCs w:val="28"/>
        </w:rPr>
        <w:t> </w:t>
      </w:r>
    </w:p>
    <w:p>
      <w:pPr>
        <w:spacing w:line="460" w:lineRule="exact"/>
        <w:ind w:firstLine="560" w:firstLineChars="200"/>
        <w:rPr>
          <w:rFonts w:ascii="仿宋" w:hAnsi="仿宋" w:eastAsia="仿宋"/>
          <w:szCs w:val="28"/>
        </w:rPr>
      </w:pPr>
      <w:r>
        <w:rPr>
          <w:rFonts w:hint="eastAsia" w:ascii="仿宋" w:hAnsi="仿宋" w:eastAsia="仿宋"/>
          <w:szCs w:val="28"/>
        </w:rPr>
        <w:t>联系地址：</w:t>
      </w:r>
    </w:p>
    <w:p>
      <w:pPr>
        <w:spacing w:line="460" w:lineRule="exact"/>
        <w:ind w:firstLine="560" w:firstLineChars="200"/>
        <w:rPr>
          <w:rFonts w:ascii="仿宋" w:hAnsi="仿宋" w:eastAsia="仿宋"/>
          <w:szCs w:val="28"/>
        </w:rPr>
      </w:pPr>
      <w:r>
        <w:rPr>
          <w:rFonts w:hint="eastAsia" w:ascii="仿宋" w:hAnsi="仿宋" w:eastAsia="仿宋"/>
          <w:szCs w:val="28"/>
        </w:rPr>
        <w:t>联系人：</w:t>
      </w:r>
    </w:p>
    <w:p>
      <w:pPr>
        <w:spacing w:line="460" w:lineRule="exact"/>
        <w:ind w:firstLine="560" w:firstLineChars="200"/>
        <w:rPr>
          <w:rFonts w:ascii="仿宋" w:hAnsi="仿宋" w:eastAsia="仿宋"/>
          <w:szCs w:val="28"/>
        </w:rPr>
      </w:pPr>
      <w:r>
        <w:rPr>
          <w:rFonts w:hint="eastAsia" w:ascii="仿宋" w:hAnsi="仿宋" w:eastAsia="仿宋"/>
          <w:szCs w:val="28"/>
        </w:rPr>
        <w:t>联系电话：</w:t>
      </w:r>
    </w:p>
    <w:p>
      <w:pPr>
        <w:spacing w:line="460" w:lineRule="exact"/>
        <w:ind w:firstLine="560" w:firstLineChars="200"/>
        <w:rPr>
          <w:rFonts w:ascii="仿宋" w:hAnsi="仿宋" w:eastAsia="仿宋"/>
          <w:szCs w:val="28"/>
        </w:rPr>
      </w:pPr>
      <w:r>
        <w:rPr>
          <w:rFonts w:hint="eastAsia" w:ascii="仿宋" w:eastAsia="仿宋"/>
          <w:szCs w:val="28"/>
        </w:rPr>
        <w:t> </w:t>
      </w:r>
    </w:p>
    <w:p>
      <w:pPr>
        <w:spacing w:line="460" w:lineRule="exact"/>
        <w:ind w:firstLine="560" w:firstLineChars="200"/>
        <w:rPr>
          <w:rFonts w:ascii="仿宋" w:hAnsi="仿宋" w:eastAsia="仿宋"/>
          <w:szCs w:val="28"/>
        </w:rPr>
      </w:pPr>
      <w:r>
        <w:rPr>
          <w:rFonts w:hint="eastAsia" w:ascii="仿宋" w:hAnsi="仿宋" w:eastAsia="仿宋"/>
          <w:szCs w:val="28"/>
        </w:rPr>
        <w:t>杭州西博文化传播有限公司为更好地服务公司项目，提升办会效率，经公开征集合作伙伴，综合评分评审确认乙方</w:t>
      </w:r>
      <w:r>
        <w:rPr>
          <w:rFonts w:hint="eastAsia" w:ascii="仿宋" w:hAnsi="仿宋" w:eastAsia="仿宋"/>
          <w:szCs w:val="28"/>
          <w:u w:val="single"/>
        </w:rPr>
        <w:t xml:space="preserve"> XXXX有限公司 </w:t>
      </w:r>
      <w:r>
        <w:rPr>
          <w:rFonts w:hint="eastAsia" w:ascii="仿宋" w:hAnsi="仿宋" w:eastAsia="仿宋"/>
          <w:szCs w:val="28"/>
        </w:rPr>
        <w:t>为杭州西博文化传播有限公司</w:t>
      </w:r>
      <w:r>
        <w:rPr>
          <w:rFonts w:hint="eastAsia" w:ascii="仿宋" w:hAnsi="仿宋" w:eastAsia="仿宋"/>
          <w:szCs w:val="28"/>
          <w:u w:val="single"/>
        </w:rPr>
        <w:t>XXXX类</w:t>
      </w:r>
      <w:r>
        <w:rPr>
          <w:rFonts w:hint="eastAsia" w:ascii="仿宋" w:hAnsi="仿宋" w:eastAsia="仿宋"/>
          <w:szCs w:val="28"/>
        </w:rPr>
        <w:t xml:space="preserve"> 合作伙伴。</w:t>
      </w:r>
    </w:p>
    <w:p>
      <w:pPr>
        <w:spacing w:line="460" w:lineRule="exact"/>
        <w:ind w:firstLine="560" w:firstLineChars="200"/>
        <w:rPr>
          <w:rFonts w:ascii="仿宋" w:hAnsi="仿宋" w:eastAsia="仿宋"/>
          <w:szCs w:val="28"/>
        </w:rPr>
      </w:pPr>
      <w:r>
        <w:rPr>
          <w:rFonts w:hint="eastAsia" w:ascii="仿宋" w:hAnsi="仿宋" w:eastAsia="仿宋"/>
          <w:szCs w:val="28"/>
        </w:rPr>
        <w:t>根据《中华人民共和国合同法》及相关法律、法规规定，遵循平等、自愿、公平和诚实信用的原则，现双方就甲方（</w:t>
      </w:r>
      <w:r>
        <w:rPr>
          <w:rFonts w:hint="eastAsia" w:ascii="仿宋" w:hAnsi="仿宋" w:eastAsia="仿宋"/>
          <w:szCs w:val="28"/>
          <w:u w:val="single"/>
        </w:rPr>
        <w:t>XXXX类</w:t>
      </w:r>
      <w:r>
        <w:rPr>
          <w:rFonts w:hint="eastAsia" w:ascii="仿宋" w:hAnsi="仿宋" w:eastAsia="仿宋"/>
          <w:szCs w:val="28"/>
        </w:rPr>
        <w:t>）合作伙伴等事宜协商一致，签订本框架协议，作为双方合作期限内的指导性文件，同时作为双方签订相关合同的基础。</w:t>
      </w:r>
    </w:p>
    <w:p>
      <w:pPr>
        <w:spacing w:line="460" w:lineRule="exact"/>
        <w:ind w:firstLine="562" w:firstLineChars="200"/>
        <w:rPr>
          <w:rFonts w:ascii="仿宋" w:hAnsi="仿宋" w:eastAsia="仿宋"/>
          <w:b/>
          <w:szCs w:val="28"/>
        </w:rPr>
      </w:pPr>
      <w:r>
        <w:rPr>
          <w:rFonts w:hint="eastAsia" w:ascii="仿宋" w:hAnsi="仿宋" w:eastAsia="仿宋"/>
          <w:b/>
          <w:szCs w:val="28"/>
        </w:rPr>
        <w:t>第一条 合作期限</w:t>
      </w:r>
    </w:p>
    <w:p>
      <w:pPr>
        <w:spacing w:line="460" w:lineRule="exact"/>
        <w:ind w:firstLine="560" w:firstLineChars="200"/>
        <w:rPr>
          <w:rFonts w:ascii="仿宋" w:hAnsi="仿宋" w:eastAsia="仿宋"/>
          <w:szCs w:val="28"/>
        </w:rPr>
      </w:pPr>
      <w:r>
        <w:rPr>
          <w:rFonts w:hint="eastAsia" w:ascii="仿宋" w:hAnsi="仿宋" w:eastAsia="仿宋"/>
          <w:szCs w:val="28"/>
        </w:rPr>
        <w:t>合作期限自本协议生效之日起至2019年12月31日。</w:t>
      </w:r>
    </w:p>
    <w:p>
      <w:pPr>
        <w:spacing w:line="460" w:lineRule="exact"/>
        <w:ind w:firstLine="560" w:firstLineChars="200"/>
        <w:rPr>
          <w:rFonts w:ascii="仿宋" w:hAnsi="仿宋" w:eastAsia="仿宋"/>
          <w:b/>
          <w:szCs w:val="28"/>
        </w:rPr>
      </w:pPr>
      <w:r>
        <w:rPr>
          <w:rFonts w:hint="eastAsia" w:ascii="仿宋" w:eastAsia="仿宋"/>
          <w:szCs w:val="28"/>
        </w:rPr>
        <w:t> </w:t>
      </w:r>
      <w:r>
        <w:rPr>
          <w:rFonts w:hint="eastAsia" w:ascii="仿宋" w:hAnsi="仿宋" w:eastAsia="仿宋"/>
          <w:b/>
          <w:szCs w:val="28"/>
        </w:rPr>
        <w:t>第二条 合作范围</w:t>
      </w:r>
    </w:p>
    <w:p>
      <w:pPr>
        <w:spacing w:line="460" w:lineRule="exact"/>
        <w:ind w:firstLine="560" w:firstLineChars="200"/>
        <w:rPr>
          <w:rFonts w:ascii="仿宋" w:hAnsi="仿宋" w:eastAsia="仿宋"/>
          <w:szCs w:val="28"/>
        </w:rPr>
      </w:pPr>
      <w:r>
        <w:rPr>
          <w:rFonts w:hint="eastAsia" w:ascii="仿宋" w:hAnsi="仿宋" w:eastAsia="仿宋"/>
          <w:szCs w:val="28"/>
        </w:rPr>
        <w:t>甲方确认乙方为双方合作期限内公司项目合作伙伴，乙方根据甲方需求提供（</w:t>
      </w:r>
      <w:r>
        <w:rPr>
          <w:rFonts w:hint="eastAsia" w:ascii="仿宋" w:hAnsi="仿宋" w:eastAsia="仿宋"/>
          <w:szCs w:val="28"/>
          <w:u w:val="single"/>
        </w:rPr>
        <w:t>XXXX类</w:t>
      </w:r>
      <w:r>
        <w:rPr>
          <w:rFonts w:hint="eastAsia" w:ascii="仿宋" w:hAnsi="仿宋" w:eastAsia="仿宋"/>
          <w:szCs w:val="28"/>
        </w:rPr>
        <w:t>），具体以各合作项目合同为准。</w:t>
      </w:r>
    </w:p>
    <w:p>
      <w:pPr>
        <w:spacing w:line="460" w:lineRule="exact"/>
        <w:ind w:firstLine="562" w:firstLineChars="200"/>
        <w:rPr>
          <w:rFonts w:ascii="仿宋" w:hAnsi="仿宋" w:eastAsia="仿宋"/>
          <w:b/>
          <w:szCs w:val="28"/>
        </w:rPr>
      </w:pPr>
      <w:r>
        <w:rPr>
          <w:rFonts w:hint="eastAsia" w:ascii="仿宋" w:hAnsi="仿宋" w:eastAsia="仿宋"/>
          <w:b/>
          <w:szCs w:val="28"/>
        </w:rPr>
        <w:t>第三条 合作内容</w:t>
      </w:r>
    </w:p>
    <w:p>
      <w:pPr>
        <w:spacing w:line="460" w:lineRule="exact"/>
        <w:ind w:firstLine="560" w:firstLineChars="200"/>
        <w:rPr>
          <w:rFonts w:ascii="仿宋" w:hAnsi="仿宋" w:eastAsia="仿宋"/>
          <w:szCs w:val="28"/>
        </w:rPr>
      </w:pPr>
      <w:r>
        <w:rPr>
          <w:rFonts w:hint="eastAsia" w:ascii="仿宋" w:hAnsi="仿宋" w:eastAsia="仿宋"/>
          <w:szCs w:val="28"/>
        </w:rPr>
        <w:t>1.（</w:t>
      </w:r>
      <w:r>
        <w:rPr>
          <w:rFonts w:hint="eastAsia" w:ascii="仿宋" w:hAnsi="仿宋" w:eastAsia="仿宋"/>
          <w:szCs w:val="28"/>
          <w:u w:val="single"/>
        </w:rPr>
        <w:t>XXXX类</w:t>
      </w:r>
      <w:r>
        <w:rPr>
          <w:rFonts w:hint="eastAsia" w:ascii="仿宋" w:hAnsi="仿宋" w:eastAsia="仿宋"/>
          <w:szCs w:val="28"/>
        </w:rPr>
        <w:t>）</w:t>
      </w:r>
    </w:p>
    <w:p>
      <w:pPr>
        <w:spacing w:line="460" w:lineRule="exact"/>
        <w:ind w:firstLine="560" w:firstLineChars="200"/>
        <w:rPr>
          <w:rFonts w:ascii="仿宋" w:hAnsi="仿宋" w:eastAsia="仿宋"/>
          <w:szCs w:val="28"/>
        </w:rPr>
      </w:pPr>
      <w:r>
        <w:rPr>
          <w:rFonts w:hint="eastAsia" w:ascii="仿宋" w:hAnsi="仿宋" w:eastAsia="仿宋"/>
          <w:szCs w:val="28"/>
        </w:rPr>
        <w:t>1.1乙方作为本协议范围内（XXXX类）的合作伙伴。乙方以不高于附件一（XXXX类）的价格向甲方提供本协议第二条合作范围内的合作项目所需的（XXXX类）内容。附件一的价格包含（XXXX类）。</w:t>
      </w:r>
    </w:p>
    <w:p>
      <w:pPr>
        <w:spacing w:line="460" w:lineRule="exact"/>
        <w:ind w:firstLine="560" w:firstLineChars="200"/>
        <w:rPr>
          <w:rFonts w:ascii="仿宋" w:hAnsi="仿宋" w:eastAsia="仿宋"/>
          <w:szCs w:val="28"/>
        </w:rPr>
      </w:pPr>
      <w:r>
        <w:rPr>
          <w:rFonts w:hint="eastAsia" w:ascii="仿宋" w:hAnsi="仿宋" w:eastAsia="仿宋"/>
          <w:szCs w:val="28"/>
        </w:rPr>
        <w:t>1.2合作期间，甲方根据项目体量大小所需的相关（XXXX类），决定直接选用或通过招标方式确定。</w:t>
      </w:r>
    </w:p>
    <w:p>
      <w:pPr>
        <w:spacing w:line="460" w:lineRule="exact"/>
        <w:ind w:firstLine="560" w:firstLineChars="200"/>
        <w:rPr>
          <w:rFonts w:ascii="仿宋" w:hAnsi="仿宋" w:eastAsia="仿宋"/>
          <w:szCs w:val="28"/>
        </w:rPr>
      </w:pPr>
      <w:r>
        <w:rPr>
          <w:rFonts w:hint="eastAsia" w:ascii="仿宋" w:hAnsi="仿宋" w:eastAsia="仿宋"/>
          <w:szCs w:val="28"/>
        </w:rPr>
        <w:t>1.3甲方应向乙方提供合作项目进度计划以确保乙方开展（XXXX类）工作。乙方保证给予甲方在合作项目合同期间内优先安排甲方项目工作内容。</w:t>
      </w:r>
    </w:p>
    <w:p>
      <w:pPr>
        <w:spacing w:line="460" w:lineRule="exact"/>
        <w:ind w:firstLine="560" w:firstLineChars="200"/>
        <w:rPr>
          <w:rFonts w:ascii="仿宋" w:hAnsi="仿宋" w:eastAsia="仿宋"/>
          <w:szCs w:val="28"/>
        </w:rPr>
      </w:pPr>
      <w:r>
        <w:rPr>
          <w:rFonts w:hint="eastAsia" w:ascii="仿宋" w:hAnsi="仿宋" w:eastAsia="仿宋"/>
          <w:szCs w:val="28"/>
        </w:rPr>
        <w:t>1.4对于乙方经营范围内而本框架协议中没有约定或未确定价格的，乙方有义务向甲方提供最优惠的价格。</w:t>
      </w:r>
    </w:p>
    <w:p>
      <w:pPr>
        <w:spacing w:line="460" w:lineRule="exact"/>
        <w:ind w:firstLine="562" w:firstLineChars="200"/>
        <w:rPr>
          <w:rFonts w:ascii="仿宋" w:hAnsi="仿宋" w:eastAsia="仿宋"/>
          <w:b/>
          <w:szCs w:val="28"/>
        </w:rPr>
      </w:pPr>
      <w:r>
        <w:rPr>
          <w:rFonts w:hint="eastAsia" w:ascii="仿宋" w:hAnsi="仿宋" w:eastAsia="仿宋"/>
          <w:b/>
          <w:szCs w:val="28"/>
        </w:rPr>
        <w:t>第四条 合作方式</w:t>
      </w:r>
    </w:p>
    <w:p>
      <w:pPr>
        <w:spacing w:line="460" w:lineRule="exact"/>
        <w:ind w:firstLine="560" w:firstLineChars="200"/>
        <w:rPr>
          <w:rFonts w:ascii="仿宋" w:hAnsi="仿宋" w:eastAsia="仿宋"/>
          <w:szCs w:val="28"/>
        </w:rPr>
      </w:pPr>
      <w:r>
        <w:rPr>
          <w:rFonts w:hint="eastAsia" w:ascii="仿宋" w:hAnsi="仿宋" w:eastAsia="仿宋"/>
          <w:szCs w:val="28"/>
        </w:rPr>
        <w:t>1.甲乙双方的合作方式没有排他性，双方在合作的同时，均可以和其他相应的合作伙伴进行合作。</w:t>
      </w:r>
    </w:p>
    <w:p>
      <w:pPr>
        <w:spacing w:line="460" w:lineRule="exact"/>
        <w:ind w:firstLine="560" w:firstLineChars="200"/>
        <w:rPr>
          <w:rFonts w:ascii="仿宋" w:hAnsi="仿宋" w:eastAsia="仿宋"/>
          <w:szCs w:val="28"/>
        </w:rPr>
      </w:pPr>
      <w:r>
        <w:rPr>
          <w:rFonts w:hint="eastAsia" w:ascii="仿宋" w:hAnsi="仿宋" w:eastAsia="仿宋"/>
          <w:szCs w:val="28"/>
        </w:rPr>
        <w:t>2.本协议为框架协议，具体所需（XXXX类）的数量、规格等内容根据各项目的实际情况与乙方签订合作项目合同作具体约定，合作方式具体如下：</w:t>
      </w:r>
    </w:p>
    <w:p>
      <w:pPr>
        <w:spacing w:line="460" w:lineRule="exact"/>
        <w:ind w:firstLine="560" w:firstLineChars="200"/>
        <w:rPr>
          <w:rFonts w:ascii="仿宋" w:hAnsi="仿宋" w:eastAsia="仿宋"/>
          <w:szCs w:val="28"/>
        </w:rPr>
      </w:pPr>
      <w:r>
        <w:rPr>
          <w:rFonts w:hint="eastAsia" w:ascii="仿宋" w:hAnsi="仿宋" w:eastAsia="仿宋"/>
          <w:szCs w:val="28"/>
        </w:rPr>
        <w:t>（1）由甲方直接与乙方签订合作项目合同；</w:t>
      </w:r>
    </w:p>
    <w:p>
      <w:pPr>
        <w:spacing w:line="460" w:lineRule="exact"/>
        <w:ind w:firstLine="560" w:firstLineChars="200"/>
        <w:rPr>
          <w:rFonts w:ascii="仿宋" w:hAnsi="仿宋" w:eastAsia="仿宋"/>
          <w:szCs w:val="28"/>
        </w:rPr>
      </w:pPr>
      <w:r>
        <w:rPr>
          <w:rFonts w:hint="eastAsia" w:ascii="仿宋" w:hAnsi="仿宋" w:eastAsia="仿宋"/>
          <w:szCs w:val="28"/>
        </w:rPr>
        <w:t>（2）由甲方通过招标形式，在同等条件下，甲方确认优先选择乙方作为具体项目合作方。</w:t>
      </w:r>
    </w:p>
    <w:p>
      <w:pPr>
        <w:spacing w:line="460" w:lineRule="exact"/>
        <w:ind w:firstLine="562" w:firstLineChars="200"/>
        <w:rPr>
          <w:rFonts w:ascii="仿宋" w:hAnsi="仿宋" w:eastAsia="仿宋"/>
          <w:b/>
          <w:szCs w:val="28"/>
        </w:rPr>
      </w:pPr>
      <w:r>
        <w:rPr>
          <w:rFonts w:hint="eastAsia" w:ascii="仿宋" w:hAnsi="仿宋" w:eastAsia="仿宋"/>
          <w:b/>
          <w:szCs w:val="28"/>
        </w:rPr>
        <w:t>第五条 甲方的承诺</w:t>
      </w:r>
    </w:p>
    <w:p>
      <w:pPr>
        <w:spacing w:line="460" w:lineRule="exact"/>
        <w:ind w:firstLine="560" w:firstLineChars="200"/>
        <w:rPr>
          <w:rFonts w:ascii="仿宋" w:hAnsi="仿宋" w:eastAsia="仿宋"/>
          <w:szCs w:val="28"/>
        </w:rPr>
      </w:pPr>
      <w:r>
        <w:rPr>
          <w:rFonts w:hint="eastAsia" w:ascii="仿宋" w:hAnsi="仿宋" w:eastAsia="仿宋"/>
          <w:szCs w:val="28"/>
        </w:rPr>
        <w:t>1.甲方承诺，提前向乙方提供各项目所需本协议约定（XXXX类）的数量、型号等信息，以便乙方提前做好工作计划。</w:t>
      </w:r>
    </w:p>
    <w:p>
      <w:pPr>
        <w:spacing w:line="460" w:lineRule="exact"/>
        <w:ind w:firstLine="560" w:firstLineChars="200"/>
        <w:rPr>
          <w:rFonts w:ascii="仿宋" w:hAnsi="仿宋" w:eastAsia="仿宋"/>
          <w:szCs w:val="28"/>
        </w:rPr>
      </w:pPr>
      <w:r>
        <w:rPr>
          <w:rFonts w:hint="eastAsia" w:ascii="仿宋" w:hAnsi="仿宋" w:eastAsia="仿宋"/>
          <w:szCs w:val="28"/>
        </w:rPr>
        <w:t>2.甲方有义务对乙方的价格体系进行保密，不得向甲方以外的第三方泄露。</w:t>
      </w:r>
    </w:p>
    <w:p>
      <w:pPr>
        <w:spacing w:line="460" w:lineRule="exact"/>
        <w:ind w:firstLine="560" w:firstLineChars="200"/>
        <w:rPr>
          <w:rFonts w:ascii="仿宋" w:hAnsi="仿宋" w:eastAsia="仿宋"/>
          <w:szCs w:val="28"/>
        </w:rPr>
      </w:pPr>
      <w:r>
        <w:rPr>
          <w:rFonts w:hint="eastAsia" w:ascii="仿宋" w:hAnsi="仿宋" w:eastAsia="仿宋"/>
          <w:szCs w:val="28"/>
        </w:rPr>
        <w:t>3.甲方联系方式如有变动，甲方有义务及时通知乙方。</w:t>
      </w:r>
    </w:p>
    <w:p>
      <w:pPr>
        <w:spacing w:line="460" w:lineRule="exact"/>
        <w:ind w:firstLine="562" w:firstLineChars="200"/>
        <w:rPr>
          <w:rFonts w:ascii="仿宋" w:hAnsi="仿宋" w:eastAsia="仿宋"/>
          <w:b/>
          <w:szCs w:val="28"/>
        </w:rPr>
      </w:pPr>
      <w:r>
        <w:rPr>
          <w:rFonts w:hint="eastAsia" w:ascii="仿宋" w:hAnsi="仿宋" w:eastAsia="仿宋"/>
          <w:b/>
          <w:szCs w:val="28"/>
        </w:rPr>
        <w:t>第六条 乙方的承诺</w:t>
      </w:r>
    </w:p>
    <w:p>
      <w:pPr>
        <w:spacing w:line="460" w:lineRule="exact"/>
        <w:ind w:firstLine="560" w:firstLineChars="200"/>
        <w:rPr>
          <w:rFonts w:ascii="仿宋" w:hAnsi="仿宋" w:eastAsia="仿宋"/>
          <w:szCs w:val="28"/>
        </w:rPr>
      </w:pPr>
      <w:r>
        <w:rPr>
          <w:rFonts w:hint="eastAsia" w:ascii="仿宋" w:hAnsi="仿宋" w:eastAsia="仿宋"/>
          <w:szCs w:val="28"/>
        </w:rPr>
        <w:t>1.乙方承诺，其向甲方提供的附件一（XXXX类报价清单）中价格是在同等商务条件下其所有供应价格中最低的，并保证不高于附件一中约定的价格与甲方签订合作项目合同。</w:t>
      </w:r>
    </w:p>
    <w:p>
      <w:pPr>
        <w:spacing w:line="460" w:lineRule="exact"/>
        <w:ind w:firstLine="560" w:firstLineChars="200"/>
        <w:rPr>
          <w:rFonts w:ascii="仿宋" w:hAnsi="仿宋" w:eastAsia="仿宋"/>
          <w:szCs w:val="28"/>
        </w:rPr>
      </w:pPr>
      <w:r>
        <w:rPr>
          <w:rFonts w:hint="eastAsia" w:ascii="仿宋" w:hAnsi="仿宋" w:eastAsia="仿宋"/>
          <w:szCs w:val="28"/>
        </w:rPr>
        <w:t>2.乙方承诺，其向甲方所提供的（XXXX类）均符合附件一的标准和要求。</w:t>
      </w:r>
    </w:p>
    <w:p>
      <w:pPr>
        <w:spacing w:line="460" w:lineRule="exact"/>
        <w:ind w:firstLine="560" w:firstLineChars="200"/>
        <w:rPr>
          <w:rFonts w:ascii="仿宋" w:hAnsi="仿宋" w:eastAsia="仿宋"/>
          <w:szCs w:val="28"/>
        </w:rPr>
      </w:pPr>
      <w:r>
        <w:rPr>
          <w:rFonts w:hint="eastAsia" w:ascii="仿宋" w:hAnsi="仿宋" w:eastAsia="仿宋"/>
          <w:szCs w:val="28"/>
        </w:rPr>
        <w:t>3.乙方对（XXXX类）和服务质素做出承诺，并根据甲方要求，以便及时解决问题，提高产品和服务质量，并接受甲方实地考察，以便甲方了解具体产品和服务质量。</w:t>
      </w:r>
    </w:p>
    <w:p>
      <w:pPr>
        <w:spacing w:line="460" w:lineRule="exact"/>
        <w:ind w:firstLine="560" w:firstLineChars="200"/>
        <w:rPr>
          <w:rFonts w:ascii="仿宋" w:hAnsi="仿宋" w:eastAsia="仿宋"/>
          <w:szCs w:val="28"/>
        </w:rPr>
      </w:pPr>
      <w:r>
        <w:rPr>
          <w:rFonts w:hint="eastAsia" w:ascii="仿宋" w:hAnsi="仿宋" w:eastAsia="仿宋"/>
          <w:szCs w:val="28"/>
        </w:rPr>
        <w:t>4.在合作期限内，如乙方XXXX类出现重大变化（针对后续具体项目内容而定），应尽快书面通知甲方，并不得以此情况影响具体合作项目合同的正常履行。</w:t>
      </w:r>
    </w:p>
    <w:p>
      <w:pPr>
        <w:spacing w:line="460" w:lineRule="exact"/>
        <w:ind w:firstLine="560" w:firstLineChars="200"/>
        <w:rPr>
          <w:rFonts w:ascii="仿宋" w:hAnsi="仿宋" w:eastAsia="仿宋"/>
          <w:szCs w:val="28"/>
        </w:rPr>
      </w:pPr>
      <w:r>
        <w:rPr>
          <w:rFonts w:hint="eastAsia" w:ascii="仿宋" w:hAnsi="仿宋" w:eastAsia="仿宋"/>
          <w:szCs w:val="28"/>
        </w:rPr>
        <w:t>5. 乙方联系方式如有变动，乙方有义务及时通知甲方。</w:t>
      </w:r>
    </w:p>
    <w:p>
      <w:pPr>
        <w:spacing w:line="460" w:lineRule="exact"/>
        <w:ind w:firstLine="562" w:firstLineChars="200"/>
        <w:rPr>
          <w:rFonts w:ascii="仿宋" w:hAnsi="仿宋" w:eastAsia="仿宋"/>
          <w:b/>
          <w:szCs w:val="28"/>
        </w:rPr>
      </w:pPr>
      <w:r>
        <w:rPr>
          <w:rFonts w:hint="eastAsia" w:ascii="仿宋" w:hAnsi="仿宋" w:eastAsia="仿宋"/>
          <w:b/>
          <w:szCs w:val="28"/>
        </w:rPr>
        <w:t>第七条 合作的终止</w:t>
      </w:r>
    </w:p>
    <w:p>
      <w:pPr>
        <w:spacing w:line="460" w:lineRule="exact"/>
        <w:ind w:firstLine="560" w:firstLineChars="200"/>
        <w:rPr>
          <w:rFonts w:ascii="仿宋" w:hAnsi="仿宋" w:eastAsia="仿宋"/>
          <w:szCs w:val="28"/>
        </w:rPr>
      </w:pPr>
      <w:r>
        <w:rPr>
          <w:rFonts w:hint="eastAsia" w:ascii="仿宋" w:hAnsi="仿宋" w:eastAsia="仿宋"/>
          <w:szCs w:val="28"/>
        </w:rPr>
        <w:t>1.如乙方违反其承诺，单方要求提高其（XXXX类）价格或拒签合作项目合同，则甲方有权单方终止本协议，另行选择合作伙伴并扣除相关合作保证金，且扣除的金额不高于保证金的20%。</w:t>
      </w:r>
    </w:p>
    <w:p>
      <w:pPr>
        <w:spacing w:line="460" w:lineRule="exact"/>
        <w:ind w:firstLine="560" w:firstLineChars="200"/>
        <w:rPr>
          <w:rFonts w:ascii="仿宋" w:hAnsi="仿宋" w:eastAsia="仿宋"/>
          <w:szCs w:val="28"/>
        </w:rPr>
      </w:pPr>
      <w:r>
        <w:rPr>
          <w:rFonts w:hint="eastAsia" w:ascii="仿宋" w:hAnsi="仿宋" w:eastAsia="仿宋"/>
          <w:szCs w:val="28"/>
        </w:rPr>
        <w:t>2.在双方合作期限内，如果乙方提供给第三人的价格低于本协议附件一（XXXX类报价清单），若该第三方为长期合作或合作条件优于此协议的情况除外，乙方应主动向甲方提出说明和修正（降低）价格，否则，甲方有权单方终止本协议，另行选择合作伙伴并扣除相关合作保证金，且扣除的金额不高于保证金的20%。</w:t>
      </w:r>
    </w:p>
    <w:p>
      <w:pPr>
        <w:spacing w:line="460" w:lineRule="exact"/>
        <w:ind w:firstLine="560" w:firstLineChars="200"/>
        <w:rPr>
          <w:rFonts w:ascii="仿宋" w:hAnsi="仿宋" w:eastAsia="仿宋"/>
          <w:szCs w:val="28"/>
        </w:rPr>
      </w:pPr>
      <w:r>
        <w:rPr>
          <w:rFonts w:hint="eastAsia" w:ascii="仿宋" w:hAnsi="仿宋" w:eastAsia="仿宋"/>
          <w:szCs w:val="28"/>
        </w:rPr>
        <w:t>3.在双方合作期限内，如果乙方有服务质量不合格，存在质量瑕疵得不到解决，或者因乙方服务问题出现安全事故，或者因乙方服务过程中侵权对甲方产生不利影响，以及乙方的经营规模或财务状况不佳导致无法服务项目等情况出现，不可抗力因素除外，甲方有权单方终止本协议，另行选择合作伙伴并扣除相关合作保证金，且扣除的金额不高于保证金的20%。</w:t>
      </w:r>
    </w:p>
    <w:p>
      <w:pPr>
        <w:spacing w:line="460" w:lineRule="exact"/>
        <w:ind w:firstLine="562" w:firstLineChars="200"/>
        <w:rPr>
          <w:rFonts w:ascii="仿宋" w:hAnsi="仿宋" w:eastAsia="仿宋"/>
          <w:b/>
          <w:szCs w:val="28"/>
        </w:rPr>
      </w:pPr>
      <w:r>
        <w:rPr>
          <w:rFonts w:hint="eastAsia" w:ascii="仿宋" w:hAnsi="仿宋" w:eastAsia="仿宋"/>
          <w:b/>
          <w:szCs w:val="28"/>
        </w:rPr>
        <w:t xml:space="preserve">第八条 其他 </w:t>
      </w:r>
    </w:p>
    <w:p>
      <w:pPr>
        <w:spacing w:line="460" w:lineRule="exact"/>
        <w:ind w:firstLine="560" w:firstLineChars="200"/>
        <w:rPr>
          <w:rFonts w:ascii="仿宋" w:hAnsi="仿宋" w:eastAsia="仿宋"/>
          <w:szCs w:val="28"/>
        </w:rPr>
      </w:pPr>
      <w:r>
        <w:rPr>
          <w:rFonts w:hint="eastAsia" w:ascii="仿宋" w:hAnsi="仿宋" w:eastAsia="仿宋"/>
          <w:szCs w:val="28"/>
        </w:rPr>
        <w:t>1.本协议各方通讯地址变更的，应及时书面通知对方。</w:t>
      </w:r>
    </w:p>
    <w:p>
      <w:pPr>
        <w:spacing w:line="460" w:lineRule="exact"/>
        <w:ind w:firstLine="560" w:firstLineChars="200"/>
        <w:rPr>
          <w:rFonts w:ascii="仿宋" w:hAnsi="仿宋" w:eastAsia="仿宋"/>
          <w:szCs w:val="28"/>
        </w:rPr>
      </w:pPr>
      <w:r>
        <w:rPr>
          <w:rFonts w:hint="eastAsia" w:ascii="仿宋" w:hAnsi="仿宋" w:eastAsia="仿宋"/>
          <w:szCs w:val="28"/>
        </w:rPr>
        <w:t>2.本协议附件与本协议具有同等法律效力。</w:t>
      </w:r>
    </w:p>
    <w:p>
      <w:pPr>
        <w:spacing w:line="460" w:lineRule="exact"/>
        <w:ind w:firstLine="560" w:firstLineChars="200"/>
        <w:rPr>
          <w:rFonts w:ascii="仿宋" w:hAnsi="仿宋" w:eastAsia="仿宋"/>
          <w:szCs w:val="28"/>
        </w:rPr>
      </w:pPr>
      <w:r>
        <w:rPr>
          <w:rFonts w:hint="eastAsia" w:ascii="仿宋" w:hAnsi="仿宋" w:eastAsia="仿宋"/>
          <w:szCs w:val="28"/>
        </w:rPr>
        <w:t>3.任何一方根据本协议的约定或法院判决或仲裁机构裁决必须承担违约责任的，应根据本协议的约定或法院判决或仲裁机构裁决赔偿给对方造成的全部损失及因此支出的全部费用。</w:t>
      </w:r>
    </w:p>
    <w:p>
      <w:pPr>
        <w:spacing w:line="460" w:lineRule="exact"/>
        <w:ind w:firstLine="560" w:firstLineChars="200"/>
        <w:rPr>
          <w:rFonts w:ascii="仿宋" w:hAnsi="仿宋" w:eastAsia="仿宋"/>
          <w:szCs w:val="28"/>
        </w:rPr>
      </w:pPr>
      <w:r>
        <w:rPr>
          <w:rFonts w:hint="eastAsia" w:ascii="仿宋" w:hAnsi="仿宋" w:eastAsia="仿宋"/>
          <w:szCs w:val="28"/>
        </w:rPr>
        <w:t>4.本协议及附件一式两份，甲乙双方各执一份，具有同等法律效力。</w:t>
      </w:r>
    </w:p>
    <w:p>
      <w:pPr>
        <w:spacing w:line="460" w:lineRule="exact"/>
        <w:ind w:firstLine="560" w:firstLineChars="200"/>
        <w:rPr>
          <w:rFonts w:ascii="仿宋" w:hAnsi="仿宋" w:eastAsia="仿宋"/>
          <w:szCs w:val="28"/>
        </w:rPr>
      </w:pPr>
      <w:r>
        <w:rPr>
          <w:rFonts w:hint="eastAsia" w:ascii="仿宋" w:hAnsi="仿宋" w:eastAsia="仿宋"/>
          <w:szCs w:val="28"/>
        </w:rPr>
        <w:t>5.本协议自双方签字、盖章之日起生效。</w:t>
      </w:r>
    </w:p>
    <w:p>
      <w:pPr>
        <w:snapToGrid w:val="0"/>
        <w:spacing w:line="460" w:lineRule="exact"/>
        <w:jc w:val="center"/>
        <w:rPr>
          <w:rFonts w:ascii="楷体" w:hAnsi="楷体" w:eastAsia="楷体"/>
          <w:szCs w:val="28"/>
        </w:rPr>
      </w:pPr>
      <w:r>
        <w:rPr>
          <w:rFonts w:hint="eastAsia" w:ascii="楷体" w:hAnsi="楷体" w:eastAsia="楷体"/>
          <w:szCs w:val="28"/>
        </w:rPr>
        <w:t>以下无正文，转签章页！</w:t>
      </w:r>
    </w:p>
    <w:p>
      <w:pPr>
        <w:spacing w:line="460" w:lineRule="exact"/>
        <w:ind w:firstLine="560" w:firstLineChars="200"/>
        <w:rPr>
          <w:rFonts w:ascii="仿宋" w:hAnsi="仿宋" w:eastAsia="仿宋"/>
          <w:szCs w:val="28"/>
        </w:rPr>
      </w:pPr>
    </w:p>
    <w:p>
      <w:pPr>
        <w:spacing w:line="460" w:lineRule="exact"/>
        <w:jc w:val="center"/>
        <w:rPr>
          <w:rFonts w:ascii="楷体" w:hAnsi="楷体" w:eastAsia="楷体"/>
          <w:szCs w:val="28"/>
        </w:rPr>
      </w:pPr>
      <w:r>
        <w:rPr>
          <w:rFonts w:hint="eastAsia" w:ascii="楷体" w:hAnsi="楷体" w:eastAsia="楷体"/>
          <w:szCs w:val="28"/>
        </w:rPr>
        <w:t>本页无正文，为签章页！</w:t>
      </w:r>
    </w:p>
    <w:p>
      <w:pPr>
        <w:spacing w:line="460" w:lineRule="exact"/>
        <w:rPr>
          <w:rFonts w:ascii="仿宋" w:hAnsi="仿宋" w:eastAsia="仿宋"/>
          <w:szCs w:val="28"/>
        </w:rPr>
      </w:pPr>
    </w:p>
    <w:p>
      <w:pPr>
        <w:spacing w:line="460" w:lineRule="exact"/>
        <w:ind w:firstLine="560" w:firstLineChars="200"/>
        <w:rPr>
          <w:rFonts w:ascii="仿宋" w:hAnsi="仿宋" w:eastAsia="仿宋"/>
          <w:sz w:val="40"/>
          <w:szCs w:val="28"/>
        </w:rPr>
      </w:pPr>
      <w:r>
        <w:rPr>
          <w:rFonts w:hint="eastAsia" w:ascii="仿宋" w:hAnsi="仿宋" w:eastAsia="仿宋"/>
          <w:szCs w:val="28"/>
        </w:rPr>
        <w:t>甲方：杭州西博文化传播有限公司 </w:t>
      </w:r>
    </w:p>
    <w:p>
      <w:pPr>
        <w:spacing w:line="460" w:lineRule="exact"/>
        <w:ind w:firstLine="560" w:firstLineChars="200"/>
        <w:rPr>
          <w:rFonts w:ascii="仿宋" w:hAnsi="仿宋" w:eastAsia="仿宋"/>
          <w:szCs w:val="28"/>
        </w:rPr>
      </w:pPr>
      <w:r>
        <w:rPr>
          <w:rFonts w:hint="eastAsia" w:ascii="仿宋" w:hAnsi="仿宋" w:eastAsia="仿宋"/>
          <w:szCs w:val="28"/>
        </w:rPr>
        <w:t>地址：杭州市下城区长寿路9号</w:t>
      </w:r>
    </w:p>
    <w:p>
      <w:pPr>
        <w:spacing w:line="460" w:lineRule="exact"/>
        <w:ind w:firstLine="560" w:firstLineChars="200"/>
        <w:rPr>
          <w:rFonts w:ascii="仿宋" w:hAnsi="仿宋" w:eastAsia="仿宋"/>
          <w:szCs w:val="28"/>
        </w:rPr>
      </w:pPr>
      <w:r>
        <w:rPr>
          <w:rFonts w:hint="eastAsia" w:ascii="仿宋" w:hAnsi="仿宋" w:eastAsia="仿宋"/>
          <w:szCs w:val="28"/>
        </w:rPr>
        <w:t>法定代表人（或授权代表）：</w:t>
      </w:r>
    </w:p>
    <w:p>
      <w:pPr>
        <w:spacing w:line="460" w:lineRule="exact"/>
        <w:ind w:firstLine="560" w:firstLineChars="200"/>
        <w:rPr>
          <w:rFonts w:ascii="仿宋" w:hAnsi="仿宋" w:eastAsia="仿宋"/>
          <w:szCs w:val="28"/>
        </w:rPr>
      </w:pPr>
      <w:r>
        <w:rPr>
          <w:rFonts w:hint="eastAsia" w:ascii="仿宋" w:hAnsi="仿宋" w:eastAsia="仿宋"/>
          <w:szCs w:val="28"/>
        </w:rPr>
        <w:t>联系电话：</w:t>
      </w:r>
    </w:p>
    <w:p>
      <w:pPr>
        <w:spacing w:line="460" w:lineRule="exact"/>
        <w:ind w:firstLine="560" w:firstLineChars="200"/>
        <w:rPr>
          <w:rFonts w:ascii="仿宋" w:hAnsi="仿宋" w:eastAsia="仿宋"/>
          <w:szCs w:val="28"/>
        </w:rPr>
      </w:pPr>
    </w:p>
    <w:p>
      <w:pPr>
        <w:spacing w:line="460" w:lineRule="exact"/>
        <w:ind w:firstLine="560" w:firstLineChars="200"/>
        <w:rPr>
          <w:rFonts w:ascii="仿宋" w:hAnsi="仿宋" w:eastAsia="仿宋"/>
          <w:szCs w:val="28"/>
        </w:rPr>
      </w:pPr>
      <w:r>
        <w:rPr>
          <w:rFonts w:hint="eastAsia" w:ascii="仿宋" w:hAnsi="仿宋" w:eastAsia="仿宋"/>
          <w:szCs w:val="28"/>
        </w:rPr>
        <w:t xml:space="preserve">乙方： </w:t>
      </w:r>
    </w:p>
    <w:p>
      <w:pPr>
        <w:spacing w:line="460" w:lineRule="exact"/>
        <w:ind w:firstLine="560" w:firstLineChars="200"/>
        <w:rPr>
          <w:rFonts w:ascii="仿宋" w:hAnsi="仿宋" w:eastAsia="仿宋"/>
          <w:szCs w:val="28"/>
        </w:rPr>
      </w:pPr>
      <w:r>
        <w:rPr>
          <w:rFonts w:hint="eastAsia" w:ascii="仿宋" w:hAnsi="仿宋" w:eastAsia="仿宋"/>
          <w:szCs w:val="28"/>
        </w:rPr>
        <w:t xml:space="preserve">地址：     </w:t>
      </w:r>
    </w:p>
    <w:p>
      <w:pPr>
        <w:spacing w:line="460" w:lineRule="exact"/>
        <w:ind w:firstLine="560" w:firstLineChars="200"/>
        <w:rPr>
          <w:rFonts w:ascii="仿宋" w:hAnsi="仿宋" w:eastAsia="仿宋"/>
          <w:szCs w:val="28"/>
        </w:rPr>
      </w:pPr>
      <w:r>
        <w:rPr>
          <w:rFonts w:hint="eastAsia" w:ascii="仿宋" w:hAnsi="仿宋" w:eastAsia="仿宋"/>
          <w:szCs w:val="28"/>
        </w:rPr>
        <w:t xml:space="preserve">法定代表人（或授权代表）： </w:t>
      </w:r>
    </w:p>
    <w:p>
      <w:pPr>
        <w:spacing w:line="460" w:lineRule="exact"/>
        <w:ind w:firstLine="560" w:firstLineChars="200"/>
        <w:rPr>
          <w:rFonts w:ascii="仿宋" w:hAnsi="仿宋" w:eastAsia="仿宋"/>
          <w:szCs w:val="28"/>
        </w:rPr>
      </w:pPr>
      <w:r>
        <w:rPr>
          <w:rFonts w:hint="eastAsia" w:ascii="仿宋" w:hAnsi="仿宋" w:eastAsia="仿宋"/>
          <w:szCs w:val="28"/>
        </w:rPr>
        <w:t>联系电话：</w:t>
      </w:r>
    </w:p>
    <w:p>
      <w:pPr>
        <w:pStyle w:val="5"/>
        <w:spacing w:before="0" w:beforeLines="0" w:after="0" w:afterLines="0" w:line="300" w:lineRule="auto"/>
        <w:ind w:firstLine="602" w:firstLineChars="200"/>
        <w:rPr>
          <w:rFonts w:ascii="仿宋_GB2312" w:hAnsi="仿宋_GB2312" w:eastAsia="仿宋_GB2312" w:cs="仿宋_GB2312"/>
          <w:b/>
          <w:sz w:val="30"/>
          <w:szCs w:val="30"/>
        </w:rPr>
      </w:pPr>
    </w:p>
    <w:p>
      <w:pPr>
        <w:spacing w:line="300" w:lineRule="auto"/>
        <w:jc w:val="center"/>
        <w:rPr>
          <w:rFonts w:ascii="宋体" w:hAnsi="宋体"/>
          <w:b/>
          <w:spacing w:val="-6"/>
          <w:sz w:val="32"/>
          <w:szCs w:val="32"/>
        </w:rPr>
      </w:pPr>
      <w:r>
        <w:rPr>
          <w:rFonts w:hint="eastAsia" w:ascii="仿宋_GB2312" w:hAnsi="仿宋_GB2312" w:eastAsia="仿宋_GB2312" w:cs="仿宋_GB2312"/>
          <w:sz w:val="30"/>
          <w:szCs w:val="30"/>
        </w:rPr>
        <w:br w:type="page"/>
      </w:r>
      <w:bookmarkStart w:id="12" w:name="_Toc26944_WPSOffice_Level1"/>
      <w:r>
        <w:rPr>
          <w:rFonts w:hint="eastAsia" w:ascii="宋体" w:hAnsi="宋体"/>
          <w:b/>
          <w:spacing w:val="-6"/>
          <w:sz w:val="32"/>
          <w:szCs w:val="32"/>
        </w:rPr>
        <w:t>第六章  投标文件格式</w:t>
      </w:r>
      <w:bookmarkEnd w:id="12"/>
    </w:p>
    <w:p>
      <w:pPr>
        <w:spacing w:line="300" w:lineRule="auto"/>
        <w:rPr>
          <w:rFonts w:ascii="仿宋_GB2312" w:hAnsi="仿宋_GB2312" w:eastAsia="仿宋_GB2312" w:cs="仿宋_GB2312"/>
          <w:b/>
          <w:bCs/>
          <w:spacing w:val="-6"/>
          <w:sz w:val="30"/>
          <w:szCs w:val="30"/>
        </w:rPr>
      </w:pPr>
    </w:p>
    <w:p>
      <w:pPr>
        <w:pStyle w:val="5"/>
        <w:spacing w:before="0" w:beforeLines="0" w:after="0" w:afterLines="0" w:line="300" w:lineRule="auto"/>
        <w:ind w:firstLine="578" w:firstLineChars="200"/>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投标文件的编制应按照本项目：“第三章  投标人须知”</w:t>
      </w:r>
      <w:r>
        <w:rPr>
          <w:rFonts w:hint="eastAsia" w:ascii="仿宋_GB2312" w:hAnsi="仿宋_GB2312" w:eastAsia="仿宋_GB2312" w:cs="仿宋_GB2312"/>
          <w:b/>
          <w:spacing w:val="-6"/>
          <w:sz w:val="30"/>
          <w:szCs w:val="30"/>
        </w:rPr>
        <w:t>三、投标文件的编制的要求编制。</w:t>
      </w:r>
    </w:p>
    <w:p>
      <w:pPr>
        <w:spacing w:line="300" w:lineRule="auto"/>
        <w:rPr>
          <w:rFonts w:ascii="仿宋_GB2312" w:hAnsi="仿宋_GB2312" w:eastAsia="仿宋_GB2312" w:cs="仿宋_GB2312"/>
          <w:b/>
          <w:bCs/>
          <w:spacing w:val="-6"/>
          <w:sz w:val="30"/>
          <w:szCs w:val="30"/>
        </w:rPr>
      </w:pPr>
    </w:p>
    <w:p>
      <w:pPr>
        <w:spacing w:line="300" w:lineRule="auto"/>
        <w:rPr>
          <w:rFonts w:ascii="仿宋_GB2312" w:hAnsi="仿宋_GB2312" w:eastAsia="仿宋_GB2312" w:cs="仿宋_GB2312"/>
          <w:b/>
          <w:bCs/>
          <w:spacing w:val="-6"/>
          <w:sz w:val="30"/>
          <w:szCs w:val="30"/>
        </w:rPr>
      </w:pPr>
    </w:p>
    <w:p>
      <w:pPr>
        <w:spacing w:line="300" w:lineRule="auto"/>
        <w:rPr>
          <w:rFonts w:ascii="仿宋_GB2312" w:hAnsi="仿宋_GB2312" w:eastAsia="仿宋_GB2312" w:cs="仿宋_GB2312"/>
          <w:b/>
          <w:bCs/>
          <w:spacing w:val="-6"/>
          <w:sz w:val="30"/>
          <w:szCs w:val="30"/>
        </w:rPr>
      </w:pPr>
    </w:p>
    <w:p>
      <w:pPr>
        <w:spacing w:line="300" w:lineRule="auto"/>
        <w:jc w:val="center"/>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外层包装（封签）</w:t>
      </w:r>
    </w:p>
    <w:p>
      <w:pPr>
        <w:spacing w:line="300" w:lineRule="auto"/>
        <w:rPr>
          <w:rFonts w:ascii="仿宋_GB2312" w:hAnsi="仿宋_GB2312" w:eastAsia="仿宋_GB2312" w:cs="仿宋_GB2312"/>
          <w:spacing w:val="-6"/>
          <w:sz w:val="30"/>
          <w:szCs w:val="30"/>
        </w:rPr>
      </w:pPr>
    </w:p>
    <w:p>
      <w:pPr>
        <w:spacing w:line="300" w:lineRule="auto"/>
        <w:jc w:val="center"/>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u w:val="single"/>
        </w:rPr>
        <w:t xml:space="preserve">                    </w:t>
      </w:r>
      <w:r>
        <w:rPr>
          <w:rFonts w:hint="eastAsia" w:ascii="仿宋_GB2312" w:hAnsi="仿宋_GB2312" w:eastAsia="仿宋_GB2312" w:cs="仿宋_GB2312"/>
          <w:bCs/>
          <w:spacing w:val="-6"/>
          <w:sz w:val="30"/>
          <w:szCs w:val="30"/>
        </w:rPr>
        <w:t>（投标人名称）</w:t>
      </w:r>
    </w:p>
    <w:p>
      <w:pPr>
        <w:spacing w:line="300" w:lineRule="auto"/>
        <w:jc w:val="center"/>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投标文件</w:t>
      </w: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招标人：杭州西博文化传播有限公司</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项目名称：2019杭州西博文化有限公司合作伙伴征集报名</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项目编号：</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投标文件名称：报价文件</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投标人名称（盖章）：</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投标人地址：</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在    年  月  日  时  分之前不得启封</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spacing w:val="-6"/>
          <w:sz w:val="30"/>
          <w:szCs w:val="30"/>
        </w:rPr>
        <w:t>投标人代表签字</w:t>
      </w:r>
      <w:r>
        <w:rPr>
          <w:rFonts w:hint="eastAsia" w:ascii="仿宋_GB2312" w:hAnsi="仿宋_GB2312" w:eastAsia="仿宋_GB2312" w:cs="仿宋_GB2312"/>
          <w:bCs/>
          <w:spacing w:val="-6"/>
          <w:sz w:val="30"/>
          <w:szCs w:val="30"/>
        </w:rPr>
        <w:t>：</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日期：    年  月  日</w:t>
      </w:r>
    </w:p>
    <w:p>
      <w:pPr>
        <w:spacing w:line="300" w:lineRule="auto"/>
        <w:rPr>
          <w:rFonts w:ascii="仿宋_GB2312" w:hAnsi="仿宋_GB2312" w:eastAsia="仿宋_GB2312" w:cs="仿宋_GB2312"/>
          <w:color w:val="7030A0"/>
          <w:spacing w:val="-6"/>
          <w:sz w:val="30"/>
          <w:szCs w:val="30"/>
        </w:rPr>
      </w:pPr>
      <w:r>
        <w:rPr>
          <w:rFonts w:hint="eastAsia" w:ascii="仿宋_GB2312" w:hAnsi="仿宋_GB2312" w:eastAsia="仿宋_GB2312" w:cs="仿宋_GB2312"/>
          <w:bCs/>
          <w:spacing w:val="-6"/>
          <w:sz w:val="30"/>
          <w:szCs w:val="30"/>
        </w:rPr>
        <w:br w:type="page"/>
      </w:r>
      <w:r>
        <w:rPr>
          <w:rFonts w:hint="eastAsia" w:ascii="仿宋_GB2312" w:hAnsi="仿宋_GB2312" w:eastAsia="仿宋_GB2312" w:cs="仿宋_GB2312"/>
          <w:bCs/>
          <w:spacing w:val="-6"/>
          <w:sz w:val="30"/>
          <w:szCs w:val="30"/>
        </w:rPr>
        <w:t>报价文件</w:t>
      </w:r>
      <w:r>
        <w:rPr>
          <w:rFonts w:hint="eastAsia" w:ascii="仿宋_GB2312" w:hAnsi="仿宋_GB2312" w:eastAsia="仿宋_GB2312" w:cs="仿宋_GB2312"/>
          <w:spacing w:val="-6"/>
          <w:sz w:val="30"/>
          <w:szCs w:val="30"/>
        </w:rPr>
        <w:t>封面</w:t>
      </w:r>
    </w:p>
    <w:p>
      <w:pPr>
        <w:spacing w:line="300" w:lineRule="auto"/>
        <w:jc w:val="right"/>
        <w:rPr>
          <w:rFonts w:ascii="仿宋_GB2312" w:hAnsi="仿宋_GB2312" w:eastAsia="仿宋_GB2312" w:cs="仿宋_GB2312"/>
          <w:spacing w:val="-6"/>
          <w:sz w:val="30"/>
          <w:szCs w:val="30"/>
        </w:rPr>
      </w:pPr>
      <w:r>
        <w:rPr>
          <w:rFonts w:hint="eastAsia" w:ascii="仿宋_GB2312" w:hAnsi="仿宋_GB2312" w:eastAsia="仿宋_GB2312" w:cs="仿宋_GB2312"/>
          <w:b/>
          <w:bCs/>
          <w:spacing w:val="-6"/>
          <w:sz w:val="30"/>
          <w:szCs w:val="30"/>
        </w:rPr>
        <w:t>正本或副本</w:t>
      </w:r>
    </w:p>
    <w:p>
      <w:pPr>
        <w:spacing w:line="300" w:lineRule="auto"/>
        <w:rPr>
          <w:rFonts w:ascii="仿宋_GB2312" w:hAnsi="仿宋_GB2312" w:eastAsia="仿宋_GB2312" w:cs="仿宋_GB2312"/>
          <w:spacing w:val="-6"/>
          <w:sz w:val="30"/>
          <w:szCs w:val="30"/>
        </w:rPr>
      </w:pPr>
    </w:p>
    <w:p>
      <w:pPr>
        <w:spacing w:line="300" w:lineRule="auto"/>
        <w:jc w:val="center"/>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u w:val="single"/>
        </w:rPr>
        <w:t xml:space="preserve">                    </w:t>
      </w:r>
      <w:r>
        <w:rPr>
          <w:rFonts w:hint="eastAsia" w:ascii="仿宋_GB2312" w:hAnsi="仿宋_GB2312" w:eastAsia="仿宋_GB2312" w:cs="仿宋_GB2312"/>
          <w:bCs/>
          <w:spacing w:val="-6"/>
          <w:sz w:val="30"/>
          <w:szCs w:val="30"/>
        </w:rPr>
        <w:t>（投标人名称）</w:t>
      </w:r>
    </w:p>
    <w:p>
      <w:pPr>
        <w:spacing w:line="300" w:lineRule="auto"/>
        <w:jc w:val="center"/>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报价文件</w:t>
      </w: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招标人：杭州西博文化传播有限公司</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项目名称：2019杭州西博文化有限公司合作伙伴征集报名</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项目编号：投标人名称（盖章）：</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投标人地址：</w:t>
      </w: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投标人代表签字：</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日期：    年  月  日</w:t>
      </w:r>
    </w:p>
    <w:p>
      <w:pPr>
        <w:spacing w:line="300" w:lineRule="auto"/>
        <w:jc w:val="center"/>
        <w:rPr>
          <w:rFonts w:ascii="宋体" w:hAnsi="宋体"/>
          <w:b/>
          <w:spacing w:val="-6"/>
          <w:sz w:val="32"/>
          <w:szCs w:val="32"/>
        </w:rPr>
      </w:pPr>
      <w:r>
        <w:rPr>
          <w:rFonts w:hint="eastAsia" w:ascii="仿宋_GB2312" w:hAnsi="仿宋_GB2312" w:eastAsia="仿宋_GB2312" w:cs="仿宋_GB2312"/>
          <w:bCs/>
          <w:spacing w:val="-6"/>
          <w:sz w:val="30"/>
          <w:szCs w:val="30"/>
        </w:rPr>
        <w:br w:type="page"/>
      </w:r>
      <w:r>
        <w:rPr>
          <w:rFonts w:hint="eastAsia" w:ascii="宋体" w:hAnsi="宋体"/>
          <w:b/>
          <w:spacing w:val="-6"/>
          <w:sz w:val="52"/>
          <w:szCs w:val="52"/>
        </w:rPr>
        <w:t>报价文件</w:t>
      </w:r>
    </w:p>
    <w:p>
      <w:pPr>
        <w:spacing w:line="300" w:lineRule="auto"/>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开标一览表</w:t>
      </w:r>
    </w:p>
    <w:tbl>
      <w:tblPr>
        <w:tblStyle w:val="12"/>
        <w:tblpPr w:leftFromText="180" w:rightFromText="180" w:vertAnchor="text" w:horzAnchor="page" w:tblpX="1829" w:tblpY="212"/>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07"/>
        <w:gridCol w:w="2590"/>
        <w:gridCol w:w="1115"/>
        <w:gridCol w:w="138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szCs w:val="28"/>
              </w:rPr>
            </w:pPr>
            <w:r>
              <w:rPr>
                <w:rFonts w:hint="eastAsia" w:ascii="仿宋_GB2312" w:hAnsi="仿宋_GB2312" w:eastAsia="仿宋_GB2312" w:cs="仿宋_GB2312"/>
                <w:b/>
                <w:szCs w:val="28"/>
                <w:lang w:bidi="ar"/>
              </w:rPr>
              <w:t>策划设计类报价清单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序号</w:t>
            </w:r>
          </w:p>
        </w:tc>
        <w:tc>
          <w:tcPr>
            <w:tcW w:w="15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项目类别</w:t>
            </w:r>
          </w:p>
        </w:tc>
        <w:tc>
          <w:tcPr>
            <w:tcW w:w="259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内容</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价格</w:t>
            </w: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单位</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1</w:t>
            </w:r>
          </w:p>
        </w:tc>
        <w:tc>
          <w:tcPr>
            <w:tcW w:w="1507" w:type="dxa"/>
            <w:vMerge w:val="restart"/>
            <w:tcBorders>
              <w:top w:val="nil"/>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空间设计</w:t>
            </w:r>
          </w:p>
        </w:tc>
        <w:tc>
          <w:tcPr>
            <w:tcW w:w="259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空间规划面积500㎡</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平方米</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2</w:t>
            </w:r>
          </w:p>
        </w:tc>
        <w:tc>
          <w:tcPr>
            <w:tcW w:w="1507"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59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三围效果模拟图</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项</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3</w:t>
            </w:r>
          </w:p>
        </w:tc>
        <w:tc>
          <w:tcPr>
            <w:tcW w:w="1507" w:type="dxa"/>
            <w:vMerge w:val="restart"/>
            <w:tcBorders>
              <w:top w:val="nil"/>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整体方案设计</w:t>
            </w:r>
          </w:p>
        </w:tc>
        <w:tc>
          <w:tcPr>
            <w:tcW w:w="259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主视觉设计及延伸</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项</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4</w:t>
            </w:r>
          </w:p>
        </w:tc>
        <w:tc>
          <w:tcPr>
            <w:tcW w:w="1507"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590"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宣传折页</w:t>
            </w:r>
          </w:p>
          <w:p>
            <w:pPr>
              <w:widowControl/>
              <w:spacing w:before="156" w:after="156"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（双面）</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项</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5</w:t>
            </w:r>
          </w:p>
        </w:tc>
        <w:tc>
          <w:tcPr>
            <w:tcW w:w="1507"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590"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手提袋</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项</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6</w:t>
            </w:r>
          </w:p>
        </w:tc>
        <w:tc>
          <w:tcPr>
            <w:tcW w:w="1507"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59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宣传画册</w:t>
            </w:r>
          </w:p>
          <w:p>
            <w:pPr>
              <w:widowControl/>
              <w:spacing w:before="156" w:after="156"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（封面设计）</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页</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7</w:t>
            </w:r>
          </w:p>
        </w:tc>
        <w:tc>
          <w:tcPr>
            <w:tcW w:w="1507"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590"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宣传画册</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页</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line="300" w:lineRule="auto"/>
              <w:jc w:val="center"/>
              <w:textAlignment w:val="center"/>
              <w:rPr>
                <w:rFonts w:ascii="仿宋_GB2312" w:hAnsi="仿宋_GB2312" w:eastAsia="仿宋_GB2312" w:cs="仿宋_GB2312"/>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8</w:t>
            </w:r>
          </w:p>
        </w:tc>
        <w:tc>
          <w:tcPr>
            <w:tcW w:w="1507"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59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书籍装帧类</w:t>
            </w:r>
          </w:p>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（封面、封底、扉页、目录、版式）</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项</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9</w:t>
            </w:r>
          </w:p>
        </w:tc>
        <w:tc>
          <w:tcPr>
            <w:tcW w:w="1507"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59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PPT设计</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p>
        </w:tc>
        <w:tc>
          <w:tcPr>
            <w:tcW w:w="138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lang w:bidi="ar"/>
              </w:rPr>
              <w:t>页</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kern w:val="0"/>
                <w:szCs w:val="28"/>
              </w:rPr>
            </w:pPr>
          </w:p>
        </w:tc>
      </w:tr>
    </w:tbl>
    <w:p>
      <w:pPr>
        <w:spacing w:line="300" w:lineRule="auto"/>
        <w:ind w:firstLine="42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bidi="ar"/>
        </w:rPr>
        <w:t xml:space="preserve">注：以上表格中各项可进一步细分，栏数不够可自行增加。 </w:t>
      </w:r>
    </w:p>
    <w:p>
      <w:pPr>
        <w:widowControl/>
        <w:spacing w:line="300" w:lineRule="auto"/>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lang w:bidi="ar"/>
        </w:rPr>
        <w:br w:type="page"/>
      </w:r>
    </w:p>
    <w:tbl>
      <w:tblPr>
        <w:tblStyle w:val="11"/>
        <w:tblW w:w="9880" w:type="dxa"/>
        <w:jc w:val="center"/>
        <w:tblInd w:w="0" w:type="dxa"/>
        <w:tblLayout w:type="fixed"/>
        <w:tblCellMar>
          <w:top w:w="0" w:type="dxa"/>
          <w:left w:w="108" w:type="dxa"/>
          <w:bottom w:w="0" w:type="dxa"/>
          <w:right w:w="108" w:type="dxa"/>
        </w:tblCellMar>
      </w:tblPr>
      <w:tblGrid>
        <w:gridCol w:w="780"/>
        <w:gridCol w:w="1740"/>
        <w:gridCol w:w="2040"/>
        <w:gridCol w:w="1080"/>
        <w:gridCol w:w="1020"/>
        <w:gridCol w:w="3220"/>
      </w:tblGrid>
      <w:tr>
        <w:tblPrEx>
          <w:tblLayout w:type="fixed"/>
          <w:tblCellMar>
            <w:top w:w="0" w:type="dxa"/>
            <w:left w:w="108" w:type="dxa"/>
            <w:bottom w:w="0" w:type="dxa"/>
            <w:right w:w="108" w:type="dxa"/>
          </w:tblCellMar>
        </w:tblPrEx>
        <w:trPr>
          <w:trHeight w:val="416" w:hRule="atLeast"/>
          <w:jc w:val="center"/>
        </w:trPr>
        <w:tc>
          <w:tcPr>
            <w:tcW w:w="988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lang w:bidi="ar"/>
              </w:rPr>
              <w:t>会展执行常规物料清单</w:t>
            </w:r>
          </w:p>
        </w:tc>
      </w:tr>
      <w:tr>
        <w:tblPrEx>
          <w:tblLayout w:type="fixed"/>
          <w:tblCellMar>
            <w:top w:w="0" w:type="dxa"/>
            <w:left w:w="108" w:type="dxa"/>
            <w:bottom w:w="0" w:type="dxa"/>
            <w:right w:w="108" w:type="dxa"/>
          </w:tblCellMar>
        </w:tblPrEx>
        <w:trPr>
          <w:trHeight w:val="34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lang w:bidi="ar"/>
              </w:rPr>
              <w:t>序号</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lang w:bidi="ar"/>
              </w:rPr>
              <w:t>项目类别</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lang w:bidi="ar"/>
              </w:rPr>
              <w:t>内容</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lang w:bidi="ar"/>
              </w:rPr>
              <w:t>单价</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lang w:bidi="ar"/>
              </w:rPr>
              <w:t>单位</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lang w:bidi="ar"/>
              </w:rPr>
              <w:t>备注</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舞台（租赁）</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钢架、木板</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高40-120CM</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台阶（租赁）</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木工板包地毯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个</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3</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地毯</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普通展览地毯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319"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4</w:t>
            </w:r>
          </w:p>
        </w:tc>
        <w:tc>
          <w:tcPr>
            <w:tcW w:w="1740" w:type="dxa"/>
            <w:vMerge w:val="restart"/>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LED大屏（租赁）</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P4高清屏</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P3高清屏</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510"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5</w:t>
            </w:r>
          </w:p>
        </w:tc>
        <w:tc>
          <w:tcPr>
            <w:tcW w:w="1740" w:type="dxa"/>
            <w:vMerge w:val="restart"/>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投影仪</w:t>
            </w:r>
          </w:p>
          <w:p>
            <w:pPr>
              <w:widowControl/>
              <w:spacing w:line="300" w:lineRule="auto"/>
              <w:jc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（租赁）</w:t>
            </w:r>
          </w:p>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（含幕布）</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5000流明</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个/天</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100/120/150寸</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7500流明</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个/天</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100/120/150寸</w:t>
            </w:r>
          </w:p>
        </w:tc>
      </w:tr>
      <w:tr>
        <w:tblPrEx>
          <w:tblLayout w:type="fixed"/>
          <w:tblCellMar>
            <w:top w:w="0" w:type="dxa"/>
            <w:left w:w="108" w:type="dxa"/>
            <w:bottom w:w="0" w:type="dxa"/>
            <w:right w:w="108" w:type="dxa"/>
          </w:tblCellMar>
        </w:tblPrEx>
        <w:trPr>
          <w:trHeight w:val="300" w:hRule="atLeast"/>
          <w:jc w:val="center"/>
        </w:trPr>
        <w:tc>
          <w:tcPr>
            <w:tcW w:w="780" w:type="dxa"/>
            <w:vMerge w:val="restart"/>
            <w:tcBorders>
              <w:top w:val="nil"/>
              <w:left w:val="single" w:color="auto" w:sz="4" w:space="0"/>
              <w:bottom w:val="nil"/>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6</w:t>
            </w:r>
          </w:p>
        </w:tc>
        <w:tc>
          <w:tcPr>
            <w:tcW w:w="1740" w:type="dxa"/>
            <w:vMerge w:val="restart"/>
            <w:tcBorders>
              <w:top w:val="nil"/>
              <w:left w:val="nil"/>
              <w:bottom w:val="nil"/>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桁架（租赁）</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20*20方管桁架</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米</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TRUSS架</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米</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300" w:hRule="atLeast"/>
          <w:jc w:val="center"/>
        </w:trPr>
        <w:tc>
          <w:tcPr>
            <w:tcW w:w="780"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7</w:t>
            </w:r>
          </w:p>
        </w:tc>
        <w:tc>
          <w:tcPr>
            <w:tcW w:w="1740" w:type="dxa"/>
            <w:vMerge w:val="restart"/>
            <w:tcBorders>
              <w:top w:val="single" w:color="auto" w:sz="4" w:space="0"/>
              <w:left w:val="nil"/>
              <w:bottom w:val="nil"/>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灯光（租赁）</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长臂射灯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比利时展具</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筒灯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明道</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大光束灯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1200W大功率大口径，带数字控台</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小光束灯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400W大功率大口径，带数字控台</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跑马灯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追光灯1200瓦</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明道</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追光灯2500瓦</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明道</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电脑摇头灯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1200W大功率大口径，带数字控台</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帕灯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1000W功率  基本光</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LED帕灯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电脑数控可换色冷光源</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成像灯</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特殊区块照明</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LOGO灯片</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套</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每套2片  一个LOGO为一套</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小BEAM</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GTD230</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小BEAM</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GTD330</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大BEAM</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GTD1500 探照灯</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AC灯柱</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每组8个灯</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铝合金TRUSS灯架</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专业40*40灯架</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铝合金TRUSS灯架</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专业50*70灯架</w:t>
            </w:r>
          </w:p>
        </w:tc>
      </w:tr>
      <w:tr>
        <w:tblPrEx>
          <w:tblLayout w:type="fixed"/>
          <w:tblCellMar>
            <w:top w:w="0" w:type="dxa"/>
            <w:left w:w="108" w:type="dxa"/>
            <w:bottom w:w="0" w:type="dxa"/>
            <w:right w:w="108" w:type="dxa"/>
          </w:tblCellMar>
        </w:tblPrEx>
        <w:trPr>
          <w:trHeight w:val="270" w:hRule="atLeast"/>
          <w:jc w:val="center"/>
        </w:trPr>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8</w:t>
            </w:r>
          </w:p>
        </w:tc>
        <w:tc>
          <w:tcPr>
            <w:tcW w:w="174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音箱</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全频音箱</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美国MACKIE</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全频音箱</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美国JBL</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返听音箱</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英国NEXO</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返听音箱</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美国JBL</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超重低音音箱</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美国MACKIE</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超重低音音箱</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美国JBL</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功率放大器</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CROWN</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鹅颈</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头戴话筒</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328"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领夹话筒</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话筒</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台/场</w:t>
            </w:r>
          </w:p>
        </w:tc>
        <w:tc>
          <w:tcPr>
            <w:tcW w:w="32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SHURE无线话筒</w:t>
            </w:r>
          </w:p>
        </w:tc>
      </w:tr>
      <w:tr>
        <w:tblPrEx>
          <w:tblLayout w:type="fixed"/>
          <w:tblCellMar>
            <w:top w:w="0" w:type="dxa"/>
            <w:left w:w="108" w:type="dxa"/>
            <w:bottom w:w="0" w:type="dxa"/>
            <w:right w:w="108" w:type="dxa"/>
          </w:tblCellMar>
        </w:tblPrEx>
        <w:trPr>
          <w:trHeight w:val="270" w:hRule="atLeast"/>
          <w:jc w:val="center"/>
        </w:trPr>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9</w:t>
            </w:r>
          </w:p>
        </w:tc>
        <w:tc>
          <w:tcPr>
            <w:tcW w:w="1740" w:type="dxa"/>
            <w:vMerge w:val="restart"/>
            <w:tcBorders>
              <w:top w:val="nil"/>
              <w:left w:val="nil"/>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控台</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灯光控台</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配有相应人员</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000000"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000000"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LED大屏控台</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配有相应人员</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000000"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000000"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调音台</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台</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配有相应人员</w:t>
            </w:r>
          </w:p>
        </w:tc>
      </w:tr>
      <w:tr>
        <w:tblPrEx>
          <w:tblLayout w:type="fixed"/>
          <w:tblCellMar>
            <w:top w:w="0" w:type="dxa"/>
            <w:left w:w="108" w:type="dxa"/>
            <w:bottom w:w="0" w:type="dxa"/>
            <w:right w:w="108" w:type="dxa"/>
          </w:tblCellMar>
        </w:tblPrEx>
        <w:trPr>
          <w:trHeight w:val="300"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10</w:t>
            </w:r>
          </w:p>
        </w:tc>
        <w:tc>
          <w:tcPr>
            <w:tcW w:w="1740" w:type="dxa"/>
            <w:vMerge w:val="restart"/>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喷绘</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普通喷绘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520喷绘布</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亚光喷绘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520喷绘布</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高精度加厚</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550喷绘布</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内打灯布</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黑白喷绘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无味喷绘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520喷绘布</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无味喷绘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550喷绘布</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无味喷绘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双喷布</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旗布喷绘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无缝拼接喷绘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艺术布喷绘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网格布喷绘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无纺布喷绘</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单透</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11</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刀刮布</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12</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写真</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背胶、pp</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13</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写真裱KT板</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（冷板）</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14</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写真裱3mmPVC板</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15</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写真裱5mmPVC板</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restart"/>
            <w:tcBorders>
              <w:top w:val="nil"/>
              <w:left w:val="single" w:color="auto" w:sz="4" w:space="0"/>
              <w:bottom w:val="nil"/>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16</w:t>
            </w:r>
          </w:p>
        </w:tc>
        <w:tc>
          <w:tcPr>
            <w:tcW w:w="1740" w:type="dxa"/>
            <w:vMerge w:val="restart"/>
            <w:tcBorders>
              <w:top w:val="nil"/>
              <w:left w:val="nil"/>
              <w:bottom w:val="nil"/>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亚克力</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5mm</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10mm</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nil"/>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20mm</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17</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户外写真</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户外车贴</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51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18</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易拉宝</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80*200cm</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套</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19</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X展架</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60*160cm/80*180cm</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套</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20</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门型展架</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80*180cm</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套</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21</w:t>
            </w:r>
          </w:p>
        </w:tc>
        <w:tc>
          <w:tcPr>
            <w:tcW w:w="1740" w:type="dxa"/>
            <w:vMerge w:val="restart"/>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雕刻</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3mm有机板雕刻</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厘米</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5mm有机板雕刻</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厘米</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3mmPVC板雕刻</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5mmPVC板雕刻</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22</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ADM发光字制作</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80*80cm；</w:t>
            </w:r>
          </w:p>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亚克力板不锈钢包边　</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23</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板材料</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木工板制作</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24</w:t>
            </w:r>
          </w:p>
        </w:tc>
        <w:tc>
          <w:tcPr>
            <w:tcW w:w="1740" w:type="dxa"/>
            <w:vMerge w:val="restart"/>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表面油漆</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喷漆</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1740" w:type="dxa"/>
            <w:vMerge w:val="continue"/>
            <w:tcBorders>
              <w:top w:val="single" w:color="auto" w:sz="4" w:space="0"/>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 w:val="30"/>
                <w:szCs w:val="30"/>
              </w:rPr>
            </w:pP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烤漆</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平方</w:t>
            </w:r>
          </w:p>
        </w:tc>
        <w:tc>
          <w:tcPr>
            <w:tcW w:w="32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25</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讲台（租赁）</w:t>
            </w: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个</w:t>
            </w:r>
          </w:p>
        </w:tc>
        <w:tc>
          <w:tcPr>
            <w:tcW w:w="32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26</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摄影</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摄影师</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名/场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包含修片</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27</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摄像</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摄像师</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名/场</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包含剪辑</w:t>
            </w:r>
          </w:p>
        </w:tc>
      </w:tr>
      <w:tr>
        <w:tblPrEx>
          <w:tblLayout w:type="fixed"/>
          <w:tblCellMar>
            <w:top w:w="0" w:type="dxa"/>
            <w:left w:w="108" w:type="dxa"/>
            <w:bottom w:w="0" w:type="dxa"/>
            <w:right w:w="108" w:type="dxa"/>
          </w:tblCellMar>
        </w:tblPrEx>
        <w:trPr>
          <w:trHeight w:val="2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28</w:t>
            </w:r>
          </w:p>
        </w:tc>
        <w:tc>
          <w:tcPr>
            <w:tcW w:w="17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其他</w:t>
            </w:r>
          </w:p>
        </w:tc>
        <w:tc>
          <w:tcPr>
            <w:tcW w:w="204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c>
          <w:tcPr>
            <w:tcW w:w="322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　</w:t>
            </w:r>
          </w:p>
        </w:tc>
      </w:tr>
    </w:tbl>
    <w:p>
      <w:pPr>
        <w:spacing w:line="300" w:lineRule="auto"/>
        <w:ind w:firstLine="420"/>
        <w:rPr>
          <w:rFonts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注：以上表格中各项可进一步细分，栏数不够可自行增加。</w:t>
      </w:r>
    </w:p>
    <w:p>
      <w:pPr>
        <w:spacing w:line="300" w:lineRule="auto"/>
        <w:ind w:firstLine="420"/>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lang w:bidi="ar"/>
        </w:rPr>
        <w:br w:type="page"/>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45"/>
        <w:gridCol w:w="2693"/>
        <w:gridCol w:w="992"/>
        <w:gridCol w:w="178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520" w:type="dxa"/>
            <w:gridSpan w:val="6"/>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仿宋_GB2312" w:hAnsi="仿宋_GB2312" w:eastAsia="仿宋_GB2312" w:cs="仿宋_GB2312"/>
                <w:b/>
                <w:szCs w:val="28"/>
              </w:rPr>
            </w:pPr>
            <w:r>
              <w:rPr>
                <w:rFonts w:hint="eastAsia" w:ascii="仿宋_GB2312" w:hAnsi="仿宋_GB2312" w:eastAsia="仿宋_GB2312" w:cs="仿宋_GB2312"/>
                <w:b/>
                <w:szCs w:val="28"/>
                <w:lang w:bidi="ar"/>
              </w:rPr>
              <w:t>印刷类报价清单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szCs w:val="28"/>
              </w:rPr>
            </w:pPr>
            <w:r>
              <w:rPr>
                <w:rFonts w:hint="eastAsia" w:ascii="仿宋_GB2312" w:hAnsi="仿宋_GB2312" w:eastAsia="仿宋_GB2312" w:cs="仿宋_GB2312"/>
                <w:b/>
                <w:szCs w:val="28"/>
                <w:lang w:bidi="ar"/>
              </w:rPr>
              <w:t>序号</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szCs w:val="28"/>
              </w:rPr>
            </w:pPr>
            <w:r>
              <w:rPr>
                <w:rFonts w:hint="eastAsia" w:ascii="仿宋_GB2312" w:hAnsi="仿宋_GB2312" w:eastAsia="仿宋_GB2312" w:cs="仿宋_GB2312"/>
                <w:b/>
                <w:szCs w:val="28"/>
                <w:lang w:bidi="ar"/>
              </w:rPr>
              <w:t>项目类别</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szCs w:val="28"/>
              </w:rPr>
            </w:pPr>
            <w:r>
              <w:rPr>
                <w:rFonts w:hint="eastAsia" w:ascii="仿宋_GB2312" w:hAnsi="仿宋_GB2312" w:eastAsia="仿宋_GB2312" w:cs="仿宋_GB2312"/>
                <w:b/>
                <w:szCs w:val="28"/>
                <w:lang w:bidi="ar"/>
              </w:rPr>
              <w:t>纸张内容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szCs w:val="28"/>
              </w:rPr>
            </w:pPr>
            <w:r>
              <w:rPr>
                <w:rFonts w:hint="eastAsia" w:ascii="仿宋_GB2312" w:hAnsi="仿宋_GB2312" w:eastAsia="仿宋_GB2312" w:cs="仿宋_GB2312"/>
                <w:b/>
                <w:szCs w:val="28"/>
                <w:lang w:bidi="ar"/>
              </w:rPr>
              <w:t>价格</w:t>
            </w: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szCs w:val="28"/>
              </w:rPr>
            </w:pPr>
            <w:r>
              <w:rPr>
                <w:rFonts w:hint="eastAsia" w:ascii="仿宋_GB2312" w:hAnsi="仿宋_GB2312" w:eastAsia="仿宋_GB2312" w:cs="仿宋_GB2312"/>
                <w:b/>
                <w:szCs w:val="28"/>
                <w:lang w:bidi="ar"/>
              </w:rPr>
              <w:t>数量</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szCs w:val="28"/>
              </w:rPr>
            </w:pPr>
            <w:r>
              <w:rPr>
                <w:rFonts w:hint="eastAsia" w:ascii="仿宋_GB2312" w:hAnsi="仿宋_GB2312" w:eastAsia="仿宋_GB2312" w:cs="仿宋_GB2312"/>
                <w:b/>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1</w:t>
            </w:r>
          </w:p>
        </w:tc>
        <w:tc>
          <w:tcPr>
            <w:tcW w:w="1145" w:type="dxa"/>
            <w:vMerge w:val="restart"/>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海报</w:t>
            </w:r>
          </w:p>
        </w:tc>
        <w:tc>
          <w:tcPr>
            <w:tcW w:w="2693" w:type="dxa"/>
            <w:vMerge w:val="restart"/>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 xml:space="preserve">128g铜版纸70*90cm   </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ind w:firstLine="140" w:firstLineChars="50"/>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200份起 </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1145"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693"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ind w:firstLine="140" w:firstLineChars="50"/>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1000份报价</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2</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证件</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Pvc0.86 mm 128*88mm      亚膜 刀版 模切 </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100张起订 </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3</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层板</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200g铜版纸压痕60*11cm</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1000份报价</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4</w:t>
            </w:r>
          </w:p>
        </w:tc>
        <w:tc>
          <w:tcPr>
            <w:tcW w:w="1145" w:type="dxa"/>
            <w:vMerge w:val="restart"/>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手提袋</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250g白卡、覆光膜、拎带  32cm×26cm×4cm</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1000只报价</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1145"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 xml:space="preserve">250g白卡、覆亚膜、拎带  32cm×26cm×4cm </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1000只报价</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1145"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250g白卡、覆光膜、拎带   40cm×28.5cm×8cm</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1000只报价</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vMerge w:val="continue"/>
            <w:tcBorders>
              <w:top w:val="nil"/>
              <w:left w:val="single" w:color="auto" w:sz="4" w:space="0"/>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1145" w:type="dxa"/>
            <w:vMerge w:val="continue"/>
            <w:tcBorders>
              <w:top w:val="nil"/>
              <w:left w:val="nil"/>
              <w:bottom w:val="single" w:color="auto" w:sz="4" w:space="0"/>
              <w:right w:val="single" w:color="auto" w:sz="4" w:space="0"/>
            </w:tcBorders>
            <w:shd w:val="clear" w:color="auto" w:fill="auto"/>
            <w:vAlign w:val="center"/>
          </w:tcPr>
          <w:p>
            <w:pPr>
              <w:spacing w:line="300" w:lineRule="auto"/>
              <w:rPr>
                <w:rFonts w:ascii="仿宋_GB2312" w:hAnsi="仿宋_GB2312" w:eastAsia="仿宋_GB2312" w:cs="仿宋_GB2312"/>
                <w:szCs w:val="28"/>
              </w:rPr>
            </w:pP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 xml:space="preserve">250g白卡、覆亚膜、拎带 40cm×28.5cm×8cm  </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1000只报价</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5</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信封</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ind w:left="140" w:hanging="140" w:hangingChars="50"/>
              <w:jc w:val="left"/>
              <w:rPr>
                <w:rFonts w:ascii="仿宋_GB2312" w:hAnsi="仿宋_GB2312" w:eastAsia="仿宋_GB2312" w:cs="仿宋_GB2312"/>
                <w:szCs w:val="28"/>
              </w:rPr>
            </w:pPr>
            <w:r>
              <w:rPr>
                <w:rFonts w:hint="eastAsia" w:ascii="仿宋_GB2312" w:hAnsi="仿宋_GB2312" w:eastAsia="仿宋_GB2312" w:cs="仿宋_GB2312"/>
                <w:szCs w:val="28"/>
                <w:lang w:bidi="ar"/>
              </w:rPr>
              <w:t xml:space="preserve">信封：3号  </w:t>
            </w:r>
          </w:p>
          <w:p>
            <w:pPr>
              <w:spacing w:line="300" w:lineRule="auto"/>
              <w:ind w:left="140" w:hanging="140" w:hangingChars="50"/>
              <w:jc w:val="left"/>
              <w:rPr>
                <w:rFonts w:ascii="仿宋_GB2312" w:hAnsi="仿宋_GB2312" w:eastAsia="仿宋_GB2312" w:cs="仿宋_GB2312"/>
                <w:szCs w:val="28"/>
              </w:rPr>
            </w:pPr>
            <w:r>
              <w:rPr>
                <w:rFonts w:hint="eastAsia" w:ascii="仿宋_GB2312" w:hAnsi="仿宋_GB2312" w:eastAsia="仿宋_GB2312" w:cs="仿宋_GB2312"/>
                <w:szCs w:val="28"/>
                <w:lang w:bidi="ar"/>
              </w:rPr>
              <w:t>出色细格162*114mm</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ind w:firstLine="140" w:firstLineChars="50"/>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1000只报价</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6</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信纸</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信纸：210*285mm</w:t>
            </w:r>
          </w:p>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80克双胶纸</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20本报价</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7</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DM</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210*285mm  157克铜版纸   四色</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1000份报价</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8</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手册</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ind w:left="140" w:hanging="140" w:hangingChars="50"/>
              <w:jc w:val="left"/>
              <w:rPr>
                <w:rFonts w:ascii="仿宋_GB2312" w:hAnsi="仿宋_GB2312" w:eastAsia="仿宋_GB2312" w:cs="仿宋_GB2312"/>
                <w:szCs w:val="28"/>
              </w:rPr>
            </w:pPr>
            <w:r>
              <w:rPr>
                <w:rFonts w:hint="eastAsia" w:ascii="仿宋_GB2312" w:hAnsi="仿宋_GB2312" w:eastAsia="仿宋_GB2312" w:cs="仿宋_GB2312"/>
                <w:szCs w:val="28"/>
                <w:lang w:bidi="ar"/>
              </w:rPr>
              <w:t xml:space="preserve">封面：250克铜版纸内页 157克铜版纸尺寸 ：210*285 骑马钉   12p </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1000本报价</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9</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会刊</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 xml:space="preserve">特种纸 (封面290+内页140 ) 封面过油 四色有线胶装  166p </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500本起 </w:t>
            </w: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10</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铜版纸</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200克铜版纸A3大小</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11</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白卡纸</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250克白卡纸A3大小</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12</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亚粉纸</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r>
              <w:rPr>
                <w:rFonts w:hint="eastAsia" w:ascii="仿宋_GB2312" w:hAnsi="仿宋_GB2312" w:eastAsia="仿宋_GB2312" w:cs="仿宋_GB2312"/>
                <w:szCs w:val="28"/>
                <w:lang w:bidi="ar"/>
              </w:rPr>
              <w:t>250克亚粉纸A3大小</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13</w:t>
            </w:r>
          </w:p>
        </w:tc>
        <w:tc>
          <w:tcPr>
            <w:tcW w:w="114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lang w:bidi="ar"/>
              </w:rPr>
              <w:t>其他</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1784"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c>
          <w:tcPr>
            <w:tcW w:w="95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szCs w:val="28"/>
              </w:rPr>
            </w:pPr>
          </w:p>
        </w:tc>
      </w:tr>
    </w:tbl>
    <w:p>
      <w:pPr>
        <w:spacing w:line="300" w:lineRule="auto"/>
        <w:ind w:firstLine="420"/>
        <w:rPr>
          <w:rFonts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注：以上表格中各项可进一步细分，栏数不够可自行增加。</w:t>
      </w:r>
    </w:p>
    <w:p>
      <w:pPr>
        <w:spacing w:line="30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br w:type="page"/>
      </w:r>
    </w:p>
    <w:tbl>
      <w:tblPr>
        <w:tblStyle w:val="11"/>
        <w:tblW w:w="9510" w:type="dxa"/>
        <w:jc w:val="center"/>
        <w:tblInd w:w="0" w:type="dxa"/>
        <w:tblLayout w:type="fixed"/>
        <w:tblCellMar>
          <w:top w:w="15" w:type="dxa"/>
          <w:left w:w="15" w:type="dxa"/>
          <w:bottom w:w="15" w:type="dxa"/>
          <w:right w:w="15" w:type="dxa"/>
        </w:tblCellMar>
      </w:tblPr>
      <w:tblGrid>
        <w:gridCol w:w="720"/>
        <w:gridCol w:w="1440"/>
        <w:gridCol w:w="2912"/>
        <w:gridCol w:w="1078"/>
        <w:gridCol w:w="1080"/>
        <w:gridCol w:w="2280"/>
      </w:tblGrid>
      <w:tr>
        <w:tblPrEx>
          <w:tblLayout w:type="fixed"/>
          <w:tblCellMar>
            <w:top w:w="15" w:type="dxa"/>
            <w:left w:w="15" w:type="dxa"/>
            <w:bottom w:w="15" w:type="dxa"/>
            <w:right w:w="15" w:type="dxa"/>
          </w:tblCellMar>
        </w:tblPrEx>
        <w:trPr>
          <w:trHeight w:val="405" w:hRule="atLeast"/>
          <w:jc w:val="center"/>
        </w:trPr>
        <w:tc>
          <w:tcPr>
            <w:tcW w:w="9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szCs w:val="28"/>
              </w:rPr>
            </w:pPr>
            <w:r>
              <w:rPr>
                <w:rFonts w:hint="eastAsia" w:ascii="仿宋_GB2312" w:hAnsi="仿宋_GB2312" w:eastAsia="仿宋_GB2312" w:cs="仿宋_GB2312"/>
                <w:b/>
                <w:color w:val="000000"/>
                <w:kern w:val="0"/>
                <w:szCs w:val="28"/>
                <w:lang w:bidi="ar"/>
              </w:rPr>
              <w:t>多媒体制作类报价清单</w:t>
            </w:r>
          </w:p>
        </w:tc>
      </w:tr>
      <w:tr>
        <w:tblPrEx>
          <w:tblLayout w:type="fixed"/>
          <w:tblCellMar>
            <w:top w:w="15" w:type="dxa"/>
            <w:left w:w="15" w:type="dxa"/>
            <w:bottom w:w="15" w:type="dxa"/>
            <w:right w:w="15"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序号</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项目类别</w:t>
            </w: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内容</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单价</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单位</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b/>
                <w:color w:val="000000"/>
                <w:kern w:val="0"/>
                <w:szCs w:val="28"/>
              </w:rPr>
            </w:pPr>
            <w:r>
              <w:rPr>
                <w:rFonts w:hint="eastAsia" w:ascii="仿宋_GB2312" w:hAnsi="仿宋_GB2312" w:eastAsia="仿宋_GB2312" w:cs="仿宋_GB2312"/>
                <w:b/>
                <w:color w:val="000000"/>
                <w:kern w:val="0"/>
                <w:szCs w:val="28"/>
                <w:lang w:bidi="ar"/>
              </w:rPr>
              <w:t>备注</w:t>
            </w:r>
          </w:p>
        </w:tc>
      </w:tr>
      <w:tr>
        <w:tblPrEx>
          <w:tblLayout w:type="fixed"/>
          <w:tblCellMar>
            <w:top w:w="15" w:type="dxa"/>
            <w:left w:w="15" w:type="dxa"/>
            <w:bottom w:w="15" w:type="dxa"/>
            <w:right w:w="15" w:type="dxa"/>
          </w:tblCellMar>
        </w:tblPrEx>
        <w:trPr>
          <w:trHeight w:val="285" w:hRule="atLeast"/>
          <w:jc w:val="center"/>
        </w:trPr>
        <w:tc>
          <w:tcPr>
            <w:tcW w:w="7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1</w:t>
            </w:r>
          </w:p>
        </w:tc>
        <w:tc>
          <w:tcPr>
            <w:tcW w:w="1440" w:type="dxa"/>
            <w:vMerge w:val="restart"/>
            <w:tcBorders>
              <w:top w:val="nil"/>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拍摄人员</w:t>
            </w: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导演</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制片</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文案（打包）</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第一摄影师</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第二摄影师</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摄影助理</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录音师</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航拍师</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灯光师</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灯光助理</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化妆师</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美术指导</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美术助理</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后期导演</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配音师</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场工</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2</w:t>
            </w:r>
          </w:p>
        </w:tc>
        <w:tc>
          <w:tcPr>
            <w:tcW w:w="1440" w:type="dxa"/>
            <w:vMerge w:val="restart"/>
            <w:tcBorders>
              <w:top w:val="nil"/>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拍摄器材</w:t>
            </w: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RED基本组</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组/天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SONY F57基本组</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组/天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佳能 5D3系列基本组</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组/天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特殊镜头组</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组/天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灯光组</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组/天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4K 航拍器</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组/天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收音器材</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组/天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3</w:t>
            </w:r>
          </w:p>
        </w:tc>
        <w:tc>
          <w:tcPr>
            <w:tcW w:w="1440" w:type="dxa"/>
            <w:vMerge w:val="restart"/>
            <w:tcBorders>
              <w:top w:val="nil"/>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车辆费用</w:t>
            </w: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器材车</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台/天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摄制车</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台/天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28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4</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其他费用</w:t>
            </w: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人员保险</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人/天</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color w:val="000000"/>
                <w:szCs w:val="28"/>
              </w:rPr>
            </w:pPr>
          </w:p>
        </w:tc>
      </w:tr>
      <w:tr>
        <w:tblPrEx>
          <w:tblLayout w:type="fixed"/>
          <w:tblCellMar>
            <w:top w:w="15" w:type="dxa"/>
            <w:left w:w="15" w:type="dxa"/>
            <w:bottom w:w="15" w:type="dxa"/>
            <w:right w:w="15" w:type="dxa"/>
          </w:tblCellMar>
        </w:tblPrEx>
        <w:trPr>
          <w:trHeight w:val="643" w:hRule="atLeast"/>
          <w:jc w:val="center"/>
        </w:trPr>
        <w:tc>
          <w:tcPr>
            <w:tcW w:w="7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5</w:t>
            </w:r>
          </w:p>
        </w:tc>
        <w:tc>
          <w:tcPr>
            <w:tcW w:w="1440" w:type="dxa"/>
            <w:vMerge w:val="restart"/>
            <w:tcBorders>
              <w:top w:val="nil"/>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影视剪辑</w:t>
            </w: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宣传片</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分钟</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不足3分钟按3分钟计</w:t>
            </w: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实拍结合二维动画</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分钟</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不足2分钟按2分钟计</w:t>
            </w: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三维动画特效合成</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分钟</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不足2分钟按2分钟计</w:t>
            </w: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纯三维动画</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分钟</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不足2分钟按2分钟计</w:t>
            </w: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微电影</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分钟</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不足5分钟按5分钟计</w:t>
            </w: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Flash动画、MG动画</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分钟</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不足2分钟按2分钟计</w:t>
            </w: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纪录片</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分钟</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不足10分钟按10分钟计</w:t>
            </w:r>
          </w:p>
        </w:tc>
      </w:tr>
      <w:tr>
        <w:tblPrEx>
          <w:tblLayout w:type="fixed"/>
          <w:tblCellMar>
            <w:top w:w="15" w:type="dxa"/>
            <w:left w:w="15" w:type="dxa"/>
            <w:bottom w:w="15" w:type="dxa"/>
            <w:right w:w="15" w:type="dxa"/>
          </w:tblCellMar>
        </w:tblPrEx>
        <w:trPr>
          <w:trHeight w:val="28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1440" w:type="dxa"/>
            <w:vMerge w:val="continue"/>
            <w:tcBorders>
              <w:top w:val="nil"/>
              <w:left w:val="nil"/>
              <w:bottom w:val="single" w:color="000000" w:sz="4" w:space="0"/>
              <w:right w:val="single" w:color="000000" w:sz="4" w:space="0"/>
            </w:tcBorders>
            <w:shd w:val="clear" w:color="auto" w:fill="auto"/>
            <w:vAlign w:val="center"/>
          </w:tcPr>
          <w:p>
            <w:pPr>
              <w:spacing w:line="300" w:lineRule="auto"/>
              <w:rPr>
                <w:rFonts w:ascii="仿宋_GB2312" w:hAnsi="仿宋_GB2312" w:eastAsia="仿宋_GB2312" w:cs="仿宋_GB2312"/>
                <w:szCs w:val="28"/>
              </w:rPr>
            </w:pPr>
          </w:p>
        </w:tc>
        <w:tc>
          <w:tcPr>
            <w:tcW w:w="2912"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TVC广告</w:t>
            </w:r>
          </w:p>
        </w:tc>
        <w:tc>
          <w:tcPr>
            <w:tcW w:w="1078" w:type="dxa"/>
            <w:tcBorders>
              <w:top w:val="single" w:color="000000" w:sz="4" w:space="0"/>
              <w:left w:val="nil"/>
              <w:bottom w:val="single" w:color="000000" w:sz="4" w:space="0"/>
              <w:right w:val="single" w:color="000000" w:sz="4" w:space="0"/>
            </w:tcBorders>
            <w:shd w:val="clear" w:color="auto" w:fill="auto"/>
            <w:vAlign w:val="center"/>
          </w:tcPr>
          <w:p>
            <w:pPr>
              <w:spacing w:line="300" w:lineRule="auto"/>
              <w:jc w:val="center"/>
              <w:rPr>
                <w:rFonts w:ascii="仿宋_GB2312" w:hAnsi="仿宋_GB2312" w:eastAsia="仿宋_GB2312" w:cs="仿宋_GB2312"/>
                <w:color w:val="000000"/>
                <w:szCs w:val="28"/>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秒</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auto"/>
              <w:jc w:val="center"/>
              <w:textAlignment w:val="center"/>
              <w:rPr>
                <w:rFonts w:ascii="仿宋_GB2312" w:hAnsi="仿宋_GB2312" w:eastAsia="仿宋_GB2312" w:cs="仿宋_GB2312"/>
                <w:color w:val="000000"/>
                <w:szCs w:val="28"/>
              </w:rPr>
            </w:pPr>
            <w:r>
              <w:rPr>
                <w:rFonts w:hint="eastAsia" w:ascii="仿宋_GB2312" w:hAnsi="仿宋_GB2312" w:eastAsia="仿宋_GB2312" w:cs="仿宋_GB2312"/>
                <w:color w:val="000000"/>
                <w:kern w:val="0"/>
                <w:szCs w:val="28"/>
                <w:lang w:bidi="ar"/>
              </w:rPr>
              <w:t>30秒起</w:t>
            </w:r>
          </w:p>
        </w:tc>
      </w:tr>
    </w:tbl>
    <w:p>
      <w:pPr>
        <w:spacing w:line="300" w:lineRule="auto"/>
        <w:ind w:firstLine="420"/>
        <w:rPr>
          <w:rFonts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注：以上表格中各项可进一步细分，栏数不够可自行增加。</w:t>
      </w:r>
    </w:p>
    <w:p>
      <w:pPr>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Cs/>
          <w:spacing w:val="-6"/>
          <w:sz w:val="30"/>
          <w:szCs w:val="30"/>
        </w:rPr>
        <w:t>日期：    年  月  日</w:t>
      </w:r>
    </w:p>
    <w:p>
      <w:pPr>
        <w:pStyle w:val="5"/>
        <w:tabs>
          <w:tab w:val="left" w:pos="2472"/>
        </w:tabs>
        <w:spacing w:before="0" w:beforeLines="0" w:after="0" w:afterLines="0"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br w:type="page"/>
      </w:r>
    </w:p>
    <w:p>
      <w:pPr>
        <w:spacing w:line="300" w:lineRule="auto"/>
        <w:jc w:val="center"/>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外层包装（封签）</w:t>
      </w:r>
    </w:p>
    <w:p>
      <w:pPr>
        <w:spacing w:line="300" w:lineRule="auto"/>
        <w:rPr>
          <w:rFonts w:ascii="仿宋_GB2312" w:hAnsi="仿宋_GB2312" w:eastAsia="仿宋_GB2312" w:cs="仿宋_GB2312"/>
          <w:spacing w:val="-6"/>
          <w:sz w:val="30"/>
          <w:szCs w:val="30"/>
        </w:rPr>
      </w:pPr>
    </w:p>
    <w:p>
      <w:pPr>
        <w:spacing w:line="300" w:lineRule="auto"/>
        <w:jc w:val="center"/>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u w:val="single"/>
        </w:rPr>
        <w:t xml:space="preserve">                    </w:t>
      </w:r>
      <w:r>
        <w:rPr>
          <w:rFonts w:hint="eastAsia" w:ascii="仿宋_GB2312" w:hAnsi="仿宋_GB2312" w:eastAsia="仿宋_GB2312" w:cs="仿宋_GB2312"/>
          <w:bCs/>
          <w:spacing w:val="-6"/>
          <w:sz w:val="30"/>
          <w:szCs w:val="30"/>
        </w:rPr>
        <w:t>（投标人名称）</w:t>
      </w:r>
    </w:p>
    <w:p>
      <w:pPr>
        <w:spacing w:line="300" w:lineRule="auto"/>
        <w:jc w:val="center"/>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投标文件</w:t>
      </w: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招标人：杭州西博文化传播有限公司</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项目名称：2019杭州西博文化有限公司合作伙伴征集报名</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项目编号：</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投标文件名称：资格文件及商务和技术文件</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投标人名称（盖章）：</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投标人地址：</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在    年  月  日  时  分之前不得启封</w:t>
      </w: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spacing w:val="-6"/>
          <w:sz w:val="30"/>
          <w:szCs w:val="30"/>
        </w:rPr>
        <w:t>投标人代表签字</w:t>
      </w:r>
      <w:r>
        <w:rPr>
          <w:rFonts w:hint="eastAsia" w:ascii="仿宋_GB2312" w:hAnsi="仿宋_GB2312" w:eastAsia="仿宋_GB2312" w:cs="仿宋_GB2312"/>
          <w:bCs/>
          <w:spacing w:val="-6"/>
          <w:sz w:val="30"/>
          <w:szCs w:val="30"/>
        </w:rPr>
        <w:t>：</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日期：    年  月  日</w:t>
      </w:r>
    </w:p>
    <w:p>
      <w:pPr>
        <w:spacing w:line="300" w:lineRule="auto"/>
        <w:rPr>
          <w:rFonts w:ascii="仿宋_GB2312" w:hAnsi="仿宋_GB2312" w:eastAsia="仿宋_GB2312" w:cs="仿宋_GB2312"/>
          <w:color w:val="7030A0"/>
          <w:spacing w:val="-6"/>
          <w:sz w:val="30"/>
          <w:szCs w:val="30"/>
        </w:rPr>
      </w:pPr>
      <w:r>
        <w:rPr>
          <w:rFonts w:hint="eastAsia" w:ascii="仿宋_GB2312" w:hAnsi="仿宋_GB2312" w:eastAsia="仿宋_GB2312" w:cs="仿宋_GB2312"/>
          <w:bCs/>
          <w:spacing w:val="-6"/>
          <w:sz w:val="30"/>
          <w:szCs w:val="30"/>
        </w:rPr>
        <w:br w:type="page"/>
      </w:r>
      <w:r>
        <w:rPr>
          <w:rFonts w:hint="eastAsia" w:ascii="仿宋_GB2312" w:hAnsi="仿宋_GB2312" w:eastAsia="仿宋_GB2312" w:cs="仿宋_GB2312"/>
          <w:bCs/>
          <w:spacing w:val="-6"/>
          <w:sz w:val="30"/>
          <w:szCs w:val="30"/>
        </w:rPr>
        <w:t>资格文件及商务和技术文件</w:t>
      </w:r>
      <w:r>
        <w:rPr>
          <w:rFonts w:hint="eastAsia" w:ascii="仿宋_GB2312" w:hAnsi="仿宋_GB2312" w:eastAsia="仿宋_GB2312" w:cs="仿宋_GB2312"/>
          <w:spacing w:val="-6"/>
          <w:sz w:val="30"/>
          <w:szCs w:val="30"/>
        </w:rPr>
        <w:t>封面</w:t>
      </w:r>
    </w:p>
    <w:p>
      <w:pPr>
        <w:spacing w:line="300" w:lineRule="auto"/>
        <w:jc w:val="right"/>
        <w:rPr>
          <w:rFonts w:ascii="仿宋_GB2312" w:hAnsi="仿宋_GB2312" w:eastAsia="仿宋_GB2312" w:cs="仿宋_GB2312"/>
          <w:spacing w:val="-6"/>
          <w:sz w:val="30"/>
          <w:szCs w:val="30"/>
        </w:rPr>
      </w:pPr>
      <w:r>
        <w:rPr>
          <w:rFonts w:hint="eastAsia" w:ascii="仿宋_GB2312" w:hAnsi="仿宋_GB2312" w:eastAsia="仿宋_GB2312" w:cs="仿宋_GB2312"/>
          <w:b/>
          <w:bCs/>
          <w:spacing w:val="-6"/>
          <w:sz w:val="30"/>
          <w:szCs w:val="30"/>
        </w:rPr>
        <w:t>正本或副本</w:t>
      </w:r>
    </w:p>
    <w:p>
      <w:pPr>
        <w:spacing w:line="300" w:lineRule="auto"/>
        <w:rPr>
          <w:rFonts w:ascii="仿宋_GB2312" w:hAnsi="仿宋_GB2312" w:eastAsia="仿宋_GB2312" w:cs="仿宋_GB2312"/>
          <w:spacing w:val="-6"/>
          <w:sz w:val="30"/>
          <w:szCs w:val="30"/>
        </w:rPr>
      </w:pPr>
    </w:p>
    <w:p>
      <w:pPr>
        <w:spacing w:line="300" w:lineRule="auto"/>
        <w:jc w:val="center"/>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u w:val="single"/>
        </w:rPr>
        <w:t xml:space="preserve">                    </w:t>
      </w:r>
      <w:r>
        <w:rPr>
          <w:rFonts w:hint="eastAsia" w:ascii="仿宋_GB2312" w:hAnsi="仿宋_GB2312" w:eastAsia="仿宋_GB2312" w:cs="仿宋_GB2312"/>
          <w:bCs/>
          <w:spacing w:val="-6"/>
          <w:sz w:val="30"/>
          <w:szCs w:val="30"/>
        </w:rPr>
        <w:t>（投标人名称）</w:t>
      </w:r>
    </w:p>
    <w:p>
      <w:pPr>
        <w:spacing w:line="300" w:lineRule="auto"/>
        <w:jc w:val="center"/>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资格文件及商务和技术文件</w:t>
      </w: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招标人：杭州西博文化传播有限公司</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项目名称：2019杭州西博文化有限公司合作伙伴征集报名</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项目编号：</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投标人名称（盖章）：</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投标人地址：</w:t>
      </w:r>
    </w:p>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投标人代表签字：</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日期：    年  月  日</w:t>
      </w:r>
    </w:p>
    <w:p>
      <w:pPr>
        <w:pStyle w:val="4"/>
        <w:spacing w:line="300" w:lineRule="auto"/>
        <w:ind w:firstLine="0"/>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br w:type="page"/>
      </w:r>
      <w:r>
        <w:rPr>
          <w:rFonts w:hint="eastAsia" w:ascii="仿宋_GB2312" w:hAnsi="仿宋_GB2312" w:eastAsia="仿宋_GB2312" w:cs="仿宋_GB2312"/>
          <w:b/>
          <w:spacing w:val="-6"/>
          <w:sz w:val="30"/>
          <w:szCs w:val="30"/>
        </w:rPr>
        <w:t>有效的法人或者其他组织的营业执照等证明文件（复印件），自然人的身份证明</w:t>
      </w:r>
    </w:p>
    <w:p>
      <w:pPr>
        <w:pStyle w:val="4"/>
        <w:spacing w:line="300" w:lineRule="auto"/>
        <w:ind w:firstLine="0"/>
        <w:jc w:val="center"/>
        <w:rPr>
          <w:rFonts w:ascii="仿宋_GB2312" w:hAnsi="仿宋_GB2312" w:eastAsia="仿宋_GB2312" w:cs="仿宋_GB2312"/>
          <w:b/>
          <w:spacing w:val="-6"/>
          <w:sz w:val="30"/>
          <w:szCs w:val="30"/>
        </w:rPr>
      </w:pPr>
    </w:p>
    <w:p>
      <w:pPr>
        <w:pStyle w:val="4"/>
        <w:spacing w:line="300" w:lineRule="auto"/>
        <w:ind w:firstLine="0"/>
        <w:jc w:val="center"/>
        <w:rPr>
          <w:rFonts w:ascii="仿宋_GB2312" w:hAnsi="仿宋_GB2312" w:eastAsia="仿宋_GB2312" w:cs="仿宋_GB2312"/>
          <w:b/>
          <w:spacing w:val="-6"/>
          <w:sz w:val="30"/>
          <w:szCs w:val="30"/>
        </w:rPr>
      </w:pPr>
    </w:p>
    <w:p>
      <w:pPr>
        <w:pStyle w:val="4"/>
        <w:spacing w:line="300" w:lineRule="auto"/>
        <w:ind w:firstLine="0"/>
        <w:jc w:val="center"/>
        <w:rPr>
          <w:rFonts w:ascii="仿宋_GB2312" w:hAnsi="仿宋_GB2312" w:eastAsia="仿宋_GB2312" w:cs="仿宋_GB2312"/>
          <w:b/>
          <w:spacing w:val="-6"/>
          <w:sz w:val="30"/>
          <w:szCs w:val="30"/>
        </w:rPr>
      </w:pPr>
    </w:p>
    <w:p>
      <w:pPr>
        <w:pStyle w:val="4"/>
        <w:spacing w:line="300" w:lineRule="auto"/>
        <w:ind w:firstLine="0"/>
        <w:jc w:val="center"/>
        <w:rPr>
          <w:rFonts w:ascii="仿宋_GB2312" w:hAnsi="仿宋_GB2312" w:eastAsia="仿宋_GB2312" w:cs="仿宋_GB2312"/>
          <w:b/>
          <w:spacing w:val="-6"/>
          <w:sz w:val="30"/>
          <w:szCs w:val="30"/>
        </w:rPr>
      </w:pPr>
    </w:p>
    <w:p>
      <w:pPr>
        <w:pStyle w:val="4"/>
        <w:spacing w:line="300" w:lineRule="auto"/>
        <w:ind w:firstLine="0"/>
        <w:jc w:val="center"/>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说明：</w:t>
      </w:r>
    </w:p>
    <w:p>
      <w:pPr>
        <w:pStyle w:val="9"/>
        <w:spacing w:line="300" w:lineRule="auto"/>
        <w:ind w:left="576" w:hanging="576"/>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1.如投标人是企业（包括合伙企业），提供在工商部门注册的有效“企业法人营业执照”或“营业执照”；</w:t>
      </w:r>
    </w:p>
    <w:p>
      <w:pPr>
        <w:pStyle w:val="9"/>
        <w:spacing w:line="300" w:lineRule="auto"/>
        <w:ind w:left="576" w:hanging="576"/>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2.如投标人是事业单位，提供有效的“事业单位法人证书”；</w:t>
      </w:r>
    </w:p>
    <w:p>
      <w:pPr>
        <w:pStyle w:val="9"/>
        <w:spacing w:line="300" w:lineRule="auto"/>
        <w:ind w:left="576" w:hanging="576"/>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3.如投标人是非企业专业服务机构的，提供执业许可证等证明文件；</w:t>
      </w:r>
    </w:p>
    <w:p>
      <w:pPr>
        <w:pStyle w:val="9"/>
        <w:spacing w:line="300" w:lineRule="auto"/>
        <w:ind w:left="576" w:hanging="576"/>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4.如投标人是个体工商户，提供有效的“个体工商户营业执照”；</w:t>
      </w:r>
    </w:p>
    <w:p>
      <w:pPr>
        <w:pStyle w:val="9"/>
        <w:spacing w:line="300" w:lineRule="auto"/>
        <w:ind w:left="576" w:hanging="576"/>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5.如投标人是自然人，提供有效的自然人身份证明。</w:t>
      </w:r>
    </w:p>
    <w:p>
      <w:pPr>
        <w:pStyle w:val="9"/>
        <w:spacing w:line="300" w:lineRule="auto"/>
        <w:ind w:left="576" w:hanging="576"/>
        <w:rPr>
          <w:rFonts w:ascii="仿宋_GB2312" w:hAnsi="仿宋_GB2312" w:eastAsia="仿宋_GB2312" w:cs="仿宋_GB2312"/>
          <w:bCs/>
          <w:spacing w:val="-6"/>
          <w:sz w:val="30"/>
          <w:szCs w:val="30"/>
        </w:rPr>
      </w:pPr>
    </w:p>
    <w:p>
      <w:pPr>
        <w:pStyle w:val="9"/>
        <w:spacing w:line="300" w:lineRule="auto"/>
        <w:ind w:left="576" w:hanging="576"/>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pStyle w:val="9"/>
        <w:spacing w:line="300" w:lineRule="auto"/>
        <w:ind w:left="576" w:hanging="576"/>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日期：    年  月  日</w:t>
      </w:r>
    </w:p>
    <w:p>
      <w:pPr>
        <w:pStyle w:val="9"/>
        <w:spacing w:line="300" w:lineRule="auto"/>
        <w:ind w:left="0" w:firstLine="0" w:firstLineChars="0"/>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br w:type="page"/>
      </w:r>
      <w:r>
        <w:rPr>
          <w:rFonts w:hint="eastAsia" w:ascii="仿宋_GB2312" w:hAnsi="仿宋_GB2312" w:eastAsia="仿宋_GB2312" w:cs="仿宋_GB2312"/>
          <w:b/>
          <w:spacing w:val="-6"/>
          <w:sz w:val="30"/>
          <w:szCs w:val="30"/>
        </w:rPr>
        <w:t>具有履行合同所必需的设备和专业技术能力的承诺函（格式自拟）</w:t>
      </w:r>
    </w:p>
    <w:p>
      <w:pPr>
        <w:pStyle w:val="9"/>
        <w:spacing w:line="300" w:lineRule="auto"/>
        <w:ind w:left="0" w:firstLine="0" w:firstLineChars="0"/>
        <w:jc w:val="center"/>
        <w:rPr>
          <w:rFonts w:ascii="仿宋_GB2312" w:hAnsi="仿宋_GB2312" w:eastAsia="仿宋_GB2312" w:cs="仿宋_GB2312"/>
          <w:b/>
          <w:spacing w:val="-6"/>
          <w:sz w:val="30"/>
          <w:szCs w:val="30"/>
        </w:rPr>
      </w:pPr>
    </w:p>
    <w:p>
      <w:pPr>
        <w:pStyle w:val="9"/>
        <w:spacing w:line="300" w:lineRule="auto"/>
        <w:ind w:left="0" w:firstLine="0" w:firstLineChars="0"/>
        <w:jc w:val="center"/>
        <w:rPr>
          <w:rFonts w:ascii="仿宋_GB2312" w:hAnsi="仿宋_GB2312" w:eastAsia="仿宋_GB2312" w:cs="仿宋_GB2312"/>
          <w:b/>
          <w:spacing w:val="-6"/>
          <w:sz w:val="30"/>
          <w:szCs w:val="30"/>
        </w:rPr>
      </w:pPr>
    </w:p>
    <w:p>
      <w:pPr>
        <w:pStyle w:val="9"/>
        <w:spacing w:line="300" w:lineRule="auto"/>
        <w:ind w:left="0" w:firstLine="0" w:firstLineChars="0"/>
        <w:jc w:val="center"/>
        <w:rPr>
          <w:rFonts w:ascii="仿宋_GB2312" w:hAnsi="仿宋_GB2312" w:eastAsia="仿宋_GB2312" w:cs="仿宋_GB2312"/>
          <w:b/>
          <w:spacing w:val="-6"/>
          <w:sz w:val="30"/>
          <w:szCs w:val="30"/>
        </w:rPr>
      </w:pPr>
    </w:p>
    <w:p>
      <w:pPr>
        <w:pStyle w:val="9"/>
        <w:spacing w:line="300" w:lineRule="auto"/>
        <w:ind w:left="0" w:firstLine="0" w:firstLineChars="0"/>
        <w:jc w:val="center"/>
        <w:rPr>
          <w:rFonts w:ascii="仿宋_GB2312" w:hAnsi="仿宋_GB2312" w:eastAsia="仿宋_GB2312" w:cs="仿宋_GB2312"/>
          <w:b/>
          <w:spacing w:val="-6"/>
          <w:sz w:val="30"/>
          <w:szCs w:val="30"/>
        </w:rPr>
      </w:pPr>
    </w:p>
    <w:p>
      <w:pPr>
        <w:pStyle w:val="9"/>
        <w:spacing w:line="300" w:lineRule="auto"/>
        <w:ind w:left="0" w:firstLine="0" w:firstLineChars="0"/>
        <w:jc w:val="center"/>
        <w:rPr>
          <w:rFonts w:ascii="仿宋_GB2312" w:hAnsi="仿宋_GB2312" w:eastAsia="仿宋_GB2312" w:cs="仿宋_GB2312"/>
          <w:b/>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pStyle w:val="9"/>
        <w:spacing w:line="300" w:lineRule="auto"/>
        <w:ind w:left="576" w:hanging="576"/>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日期：    年  月  日</w:t>
      </w:r>
    </w:p>
    <w:p>
      <w:pPr>
        <w:pStyle w:val="9"/>
        <w:spacing w:line="300" w:lineRule="auto"/>
        <w:ind w:left="213" w:hanging="213" w:hangingChars="74"/>
        <w:jc w:val="center"/>
        <w:rPr>
          <w:rFonts w:ascii="仿宋_GB2312" w:hAnsi="仿宋_GB2312" w:eastAsia="仿宋_GB2312" w:cs="仿宋_GB2312"/>
          <w:b/>
          <w:spacing w:val="-6"/>
          <w:sz w:val="30"/>
          <w:szCs w:val="30"/>
        </w:rPr>
      </w:pPr>
      <w:r>
        <w:rPr>
          <w:rFonts w:hint="eastAsia" w:ascii="仿宋_GB2312" w:hAnsi="仿宋_GB2312" w:eastAsia="仿宋_GB2312" w:cs="仿宋_GB2312"/>
          <w:spacing w:val="-6"/>
          <w:sz w:val="30"/>
          <w:szCs w:val="30"/>
        </w:rPr>
        <w:br w:type="page"/>
      </w:r>
      <w:r>
        <w:rPr>
          <w:rFonts w:hint="eastAsia" w:ascii="仿宋_GB2312" w:hAnsi="仿宋_GB2312" w:eastAsia="仿宋_GB2312" w:cs="仿宋_GB2312"/>
          <w:b/>
          <w:spacing w:val="-6"/>
          <w:sz w:val="30"/>
          <w:szCs w:val="30"/>
        </w:rPr>
        <w:t>参加采购活动前3年内在经营活动中没有重大违法记录的</w:t>
      </w:r>
    </w:p>
    <w:p>
      <w:pPr>
        <w:pStyle w:val="9"/>
        <w:spacing w:line="300" w:lineRule="auto"/>
        <w:ind w:left="214" w:hanging="214" w:hangingChars="74"/>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书面声明</w:t>
      </w:r>
    </w:p>
    <w:p>
      <w:pPr>
        <w:pStyle w:val="9"/>
        <w:spacing w:line="300" w:lineRule="auto"/>
        <w:ind w:left="214" w:hanging="214" w:hangingChars="74"/>
        <w:jc w:val="center"/>
        <w:rPr>
          <w:rFonts w:ascii="仿宋_GB2312" w:hAnsi="仿宋_GB2312" w:eastAsia="仿宋_GB2312" w:cs="仿宋_GB2312"/>
          <w:b/>
          <w:spacing w:val="-6"/>
          <w:sz w:val="30"/>
          <w:szCs w:val="30"/>
        </w:rPr>
      </w:pPr>
    </w:p>
    <w:p>
      <w:pPr>
        <w:pStyle w:val="9"/>
        <w:spacing w:line="300" w:lineRule="auto"/>
        <w:ind w:left="214" w:hanging="214" w:hangingChars="74"/>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声明函</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致：</w:t>
      </w:r>
      <w:r>
        <w:rPr>
          <w:rFonts w:hint="eastAsia" w:ascii="仿宋_GB2312" w:hAnsi="仿宋_GB2312" w:eastAsia="仿宋_GB2312" w:cs="仿宋_GB2312"/>
          <w:bCs/>
          <w:spacing w:val="-6"/>
          <w:sz w:val="30"/>
          <w:szCs w:val="30"/>
        </w:rPr>
        <w:t>杭州西博文化传播有限公司</w:t>
      </w:r>
      <w:r>
        <w:rPr>
          <w:rFonts w:hint="eastAsia" w:ascii="仿宋_GB2312" w:hAnsi="仿宋_GB2312" w:eastAsia="仿宋_GB2312" w:cs="仿宋_GB2312"/>
          <w:spacing w:val="-6"/>
          <w:sz w:val="30"/>
          <w:szCs w:val="30"/>
        </w:rPr>
        <w:t>：</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我公司郑重承诺在参加本项目采购活动前三年内，在经营活动中</w:t>
      </w:r>
      <w:r>
        <w:rPr>
          <w:rFonts w:hint="eastAsia" w:ascii="仿宋_GB2312" w:hAnsi="仿宋_GB2312" w:eastAsia="仿宋_GB2312" w:cs="仿宋_GB2312"/>
          <w:b/>
          <w:spacing w:val="-6"/>
          <w:sz w:val="30"/>
          <w:szCs w:val="30"/>
          <w:u w:val="single"/>
        </w:rPr>
        <w:t xml:space="preserve">    </w:t>
      </w:r>
      <w:r>
        <w:rPr>
          <w:rFonts w:hint="eastAsia" w:ascii="仿宋_GB2312" w:hAnsi="仿宋_GB2312" w:eastAsia="仿宋_GB2312" w:cs="仿宋_GB2312"/>
          <w:b/>
          <w:spacing w:val="-6"/>
          <w:sz w:val="30"/>
          <w:szCs w:val="30"/>
        </w:rPr>
        <w:t>（填写“有”或“没有”，如实填写，如不填写视同未提供本声明函）</w:t>
      </w:r>
      <w:r>
        <w:rPr>
          <w:rFonts w:hint="eastAsia" w:ascii="仿宋_GB2312" w:hAnsi="仿宋_GB2312" w:eastAsia="仿宋_GB2312" w:cs="仿宋_GB2312"/>
          <w:spacing w:val="-6"/>
          <w:sz w:val="30"/>
          <w:szCs w:val="30"/>
        </w:rPr>
        <w:t>重大违法记录，重大违法记录是指合作伙伴因违法经营受到刑事处罚或者责令停产停业、吊销许可证或者执照、较大数额罚款等行政处罚。</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以上事项如有虚假或隐瞒，我方愿意承担一切后果和责任。</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特此声明。</w:t>
      </w: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pStyle w:val="9"/>
        <w:spacing w:line="300" w:lineRule="auto"/>
        <w:ind w:left="576" w:hanging="576"/>
        <w:rPr>
          <w:rFonts w:ascii="仿宋_GB2312" w:hAnsi="仿宋_GB2312" w:eastAsia="仿宋_GB2312" w:cs="仿宋_GB2312"/>
          <w:b/>
          <w:spacing w:val="-6"/>
          <w:sz w:val="30"/>
          <w:szCs w:val="30"/>
        </w:rPr>
      </w:pPr>
      <w:r>
        <w:rPr>
          <w:rFonts w:hint="eastAsia" w:ascii="仿宋_GB2312" w:hAnsi="仿宋_GB2312" w:eastAsia="仿宋_GB2312" w:cs="仿宋_GB2312"/>
          <w:spacing w:val="-6"/>
          <w:sz w:val="30"/>
          <w:szCs w:val="30"/>
        </w:rPr>
        <w:t>日期：    年  月  日</w:t>
      </w:r>
    </w:p>
    <w:p>
      <w:pPr>
        <w:spacing w:line="300" w:lineRule="auto"/>
        <w:jc w:val="center"/>
        <w:rPr>
          <w:rFonts w:ascii="宋体" w:hAnsi="宋体"/>
          <w:b/>
          <w:spacing w:val="-6"/>
          <w:sz w:val="52"/>
          <w:szCs w:val="52"/>
        </w:rPr>
      </w:pPr>
      <w:r>
        <w:rPr>
          <w:rFonts w:hint="eastAsia" w:ascii="仿宋_GB2312" w:hAnsi="仿宋_GB2312" w:eastAsia="仿宋_GB2312" w:cs="仿宋_GB2312"/>
          <w:b/>
          <w:spacing w:val="-6"/>
          <w:sz w:val="30"/>
          <w:szCs w:val="30"/>
        </w:rPr>
        <w:br w:type="page"/>
      </w:r>
      <w:r>
        <w:rPr>
          <w:rFonts w:hint="eastAsia" w:ascii="宋体" w:hAnsi="宋体"/>
          <w:b/>
          <w:spacing w:val="-6"/>
          <w:sz w:val="52"/>
          <w:szCs w:val="52"/>
        </w:rPr>
        <w:t>商务文件</w:t>
      </w:r>
    </w:p>
    <w:p>
      <w:pPr>
        <w:spacing w:line="300" w:lineRule="auto"/>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投 标 函</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致：</w:t>
      </w:r>
      <w:r>
        <w:rPr>
          <w:rFonts w:hint="eastAsia" w:ascii="仿宋_GB2312" w:hAnsi="仿宋_GB2312" w:eastAsia="仿宋_GB2312" w:cs="仿宋_GB2312"/>
          <w:bCs/>
          <w:spacing w:val="-6"/>
          <w:sz w:val="30"/>
          <w:szCs w:val="30"/>
        </w:rPr>
        <w:t>杭州西博文化传播有限公司</w:t>
      </w:r>
      <w:r>
        <w:rPr>
          <w:rFonts w:hint="eastAsia" w:ascii="仿宋_GB2312" w:hAnsi="仿宋_GB2312" w:eastAsia="仿宋_GB2312" w:cs="仿宋_GB2312"/>
          <w:spacing w:val="-6"/>
          <w:sz w:val="30"/>
          <w:szCs w:val="30"/>
        </w:rPr>
        <w:t>：</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根据贵方为</w:t>
      </w:r>
      <w:r>
        <w:rPr>
          <w:rFonts w:hint="eastAsia" w:ascii="仿宋_GB2312" w:hAnsi="仿宋_GB2312" w:eastAsia="仿宋_GB2312" w:cs="仿宋_GB2312"/>
          <w:bCs/>
          <w:spacing w:val="-6"/>
          <w:sz w:val="30"/>
          <w:szCs w:val="30"/>
        </w:rPr>
        <w:t>杭州西博文化有限公司合作伙伴征集报名</w:t>
      </w:r>
      <w:r>
        <w:rPr>
          <w:rFonts w:hint="eastAsia" w:ascii="仿宋_GB2312" w:hAnsi="仿宋_GB2312" w:eastAsia="仿宋_GB2312" w:cs="仿宋_GB2312"/>
          <w:spacing w:val="-6"/>
          <w:sz w:val="30"/>
          <w:szCs w:val="30"/>
        </w:rPr>
        <w:t>的招标公告，签字代表</w:t>
      </w:r>
      <w:r>
        <w:rPr>
          <w:rFonts w:hint="eastAsia" w:ascii="仿宋_GB2312" w:hAnsi="仿宋_GB2312" w:eastAsia="仿宋_GB2312" w:cs="仿宋_GB2312"/>
          <w:bCs/>
          <w:spacing w:val="-6"/>
          <w:sz w:val="30"/>
          <w:szCs w:val="30"/>
        </w:rPr>
        <w:t>____________</w:t>
      </w:r>
      <w:r>
        <w:rPr>
          <w:rFonts w:hint="eastAsia" w:ascii="仿宋_GB2312" w:hAnsi="仿宋_GB2312" w:eastAsia="仿宋_GB2312" w:cs="仿宋_GB2312"/>
          <w:spacing w:val="-6"/>
          <w:sz w:val="30"/>
          <w:szCs w:val="30"/>
        </w:rPr>
        <w:t>（全名）经正式授权并代表投标人</w:t>
      </w:r>
      <w:r>
        <w:rPr>
          <w:rFonts w:hint="eastAsia" w:ascii="仿宋_GB2312" w:hAnsi="仿宋_GB2312" w:eastAsia="仿宋_GB2312" w:cs="仿宋_GB2312"/>
          <w:bCs/>
          <w:spacing w:val="-6"/>
          <w:sz w:val="30"/>
          <w:szCs w:val="30"/>
        </w:rPr>
        <w:t>__________________________</w:t>
      </w:r>
      <w:r>
        <w:rPr>
          <w:rFonts w:hint="eastAsia" w:ascii="仿宋_GB2312" w:hAnsi="仿宋_GB2312" w:eastAsia="仿宋_GB2312" w:cs="仿宋_GB2312"/>
          <w:spacing w:val="-6"/>
          <w:sz w:val="30"/>
          <w:szCs w:val="30"/>
        </w:rPr>
        <w:t>（投标人名称）提交资格文件及商务和技术文件正本一份、副本___份。</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据此函，签字代表宣布同意如下：</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1.投标人已详细审查全部“招标文件”，包括修改文件（如有）以及全部参考资料和有关附件，已经了解我方对于招标文件、招标过程、中标结果有依法进行询问、质疑、投诉的权利及相关渠道和要求。</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2.投标人在投标之前已经与贵方进行了充分的沟通，完全理解并接受招标文件的各项规定和要求，对招标文件的合理性、合法性不再有异议。</w:t>
      </w:r>
    </w:p>
    <w:p>
      <w:pPr>
        <w:spacing w:line="300" w:lineRule="auto"/>
        <w:ind w:firstLine="576" w:firstLineChars="20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3.投标人确认所递交的投标文件、修改文件（如有）、附件及其他相关材料真实、合法、有效，不侵犯任何第三方权利。</w:t>
      </w:r>
    </w:p>
    <w:p>
      <w:pPr>
        <w:spacing w:line="300" w:lineRule="auto"/>
        <w:ind w:firstLine="576" w:firstLineChars="200"/>
        <w:rPr>
          <w:rFonts w:ascii="仿宋_GB2312" w:hAnsi="仿宋_GB2312" w:eastAsia="仿宋_GB2312" w:cs="仿宋_GB2312"/>
          <w:spacing w:val="-6"/>
          <w:sz w:val="30"/>
          <w:szCs w:val="30"/>
        </w:rPr>
      </w:pPr>
      <w:r>
        <w:rPr>
          <w:rFonts w:ascii="仿宋_GB2312" w:hAnsi="仿宋_GB2312" w:eastAsia="仿宋_GB2312" w:cs="仿宋_GB2312"/>
          <w:spacing w:val="-6"/>
          <w:sz w:val="30"/>
          <w:szCs w:val="30"/>
        </w:rPr>
        <w:t>4.</w:t>
      </w:r>
      <w:r>
        <w:rPr>
          <w:rFonts w:hint="eastAsia" w:ascii="仿宋_GB2312" w:hAnsi="仿宋_GB2312" w:eastAsia="仿宋_GB2312" w:cs="仿宋_GB2312"/>
          <w:spacing w:val="-6"/>
          <w:sz w:val="30"/>
          <w:szCs w:val="30"/>
        </w:rPr>
        <w:t>投标有效期自提交投标文件的截止之日起</w:t>
      </w:r>
      <w:r>
        <w:rPr>
          <w:rFonts w:hint="eastAsia" w:ascii="仿宋_GB2312" w:hAnsi="仿宋_GB2312" w:eastAsia="仿宋_GB2312" w:cs="仿宋_GB2312"/>
          <w:bCs/>
          <w:spacing w:val="-6"/>
          <w:sz w:val="30"/>
          <w:szCs w:val="30"/>
          <w:u w:val="single"/>
        </w:rPr>
        <w:t xml:space="preserve"> 90 </w:t>
      </w:r>
      <w:r>
        <w:rPr>
          <w:rFonts w:hint="eastAsia" w:ascii="仿宋_GB2312" w:hAnsi="仿宋_GB2312" w:eastAsia="仿宋_GB2312" w:cs="仿宋_GB2312"/>
          <w:spacing w:val="-6"/>
          <w:sz w:val="30"/>
          <w:szCs w:val="30"/>
        </w:rPr>
        <w:t>天。</w:t>
      </w:r>
    </w:p>
    <w:p>
      <w:pPr>
        <w:spacing w:line="300" w:lineRule="auto"/>
        <w:ind w:firstLine="576" w:firstLineChars="200"/>
        <w:rPr>
          <w:rFonts w:ascii="仿宋_GB2312" w:hAnsi="仿宋_GB2312" w:eastAsia="仿宋_GB2312" w:cs="仿宋_GB2312"/>
          <w:spacing w:val="-6"/>
          <w:sz w:val="30"/>
          <w:szCs w:val="30"/>
        </w:rPr>
      </w:pPr>
      <w:r>
        <w:rPr>
          <w:rFonts w:ascii="仿宋_GB2312" w:hAnsi="仿宋_GB2312" w:eastAsia="仿宋_GB2312" w:cs="仿宋_GB2312"/>
          <w:spacing w:val="-6"/>
          <w:sz w:val="30"/>
          <w:szCs w:val="30"/>
        </w:rPr>
        <w:t>5</w:t>
      </w:r>
      <w:r>
        <w:rPr>
          <w:rFonts w:hint="eastAsia" w:ascii="仿宋_GB2312" w:hAnsi="仿宋_GB2312" w:eastAsia="仿宋_GB2312" w:cs="仿宋_GB2312"/>
          <w:spacing w:val="-6"/>
          <w:sz w:val="30"/>
          <w:szCs w:val="30"/>
        </w:rPr>
        <w:t>.如中标，本投标文件至本项目合同履行完毕止均保持有效，本投标人将按“招标文件”及相关法律、法规的规定履行合同责任和义务。</w:t>
      </w:r>
    </w:p>
    <w:p>
      <w:pPr>
        <w:spacing w:line="300" w:lineRule="auto"/>
        <w:ind w:firstLine="576" w:firstLineChars="200"/>
        <w:rPr>
          <w:rFonts w:ascii="仿宋_GB2312" w:hAnsi="仿宋_GB2312" w:eastAsia="仿宋_GB2312" w:cs="仿宋_GB2312"/>
          <w:spacing w:val="-6"/>
          <w:sz w:val="30"/>
          <w:szCs w:val="30"/>
        </w:rPr>
      </w:pPr>
      <w:r>
        <w:rPr>
          <w:rFonts w:ascii="仿宋_GB2312" w:hAnsi="仿宋_GB2312" w:eastAsia="仿宋_GB2312" w:cs="仿宋_GB2312"/>
          <w:spacing w:val="-6"/>
          <w:sz w:val="30"/>
          <w:szCs w:val="30"/>
        </w:rPr>
        <w:t>6</w:t>
      </w:r>
      <w:r>
        <w:rPr>
          <w:rFonts w:hint="eastAsia" w:ascii="仿宋_GB2312" w:hAnsi="仿宋_GB2312" w:eastAsia="仿宋_GB2312" w:cs="仿宋_GB2312"/>
          <w:spacing w:val="-6"/>
          <w:sz w:val="30"/>
          <w:szCs w:val="30"/>
        </w:rPr>
        <w:t>.投标人同意按照贵方要求提供与投标有关的一切数据或资料。</w:t>
      </w:r>
    </w:p>
    <w:p>
      <w:pPr>
        <w:spacing w:line="300" w:lineRule="auto"/>
        <w:ind w:firstLine="5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6.与本投标有关的一切正式往来信函请寄：</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地址：                              邮编：</w:t>
      </w:r>
      <w:r>
        <w:rPr>
          <w:rFonts w:hint="eastAsia" w:ascii="仿宋_GB2312" w:hAnsi="仿宋_GB2312" w:eastAsia="仿宋_GB2312" w:cs="仿宋_GB2312"/>
          <w:spacing w:val="-6"/>
          <w:sz w:val="30"/>
          <w:szCs w:val="30"/>
          <w:u w:val="single"/>
        </w:rPr>
        <w:t xml:space="preserve">                         </w:t>
      </w:r>
    </w:p>
    <w:p>
      <w:pPr>
        <w:spacing w:line="300" w:lineRule="auto"/>
        <w:rPr>
          <w:rFonts w:ascii="仿宋_GB2312" w:hAnsi="仿宋_GB2312" w:eastAsia="仿宋_GB2312" w:cs="仿宋_GB2312"/>
          <w:spacing w:val="-6"/>
          <w:sz w:val="30"/>
          <w:szCs w:val="30"/>
          <w:u w:val="single"/>
        </w:rPr>
      </w:pPr>
      <w:r>
        <w:rPr>
          <w:rFonts w:hint="eastAsia" w:ascii="仿宋_GB2312" w:hAnsi="仿宋_GB2312" w:eastAsia="仿宋_GB2312" w:cs="仿宋_GB2312"/>
          <w:spacing w:val="-6"/>
          <w:sz w:val="30"/>
          <w:szCs w:val="30"/>
        </w:rPr>
        <w:t xml:space="preserve">电话：                              传真：                         </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 xml:space="preserve">投标人代表姓名：                    职务：                        </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开户银行：</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银行帐号：</w:t>
      </w:r>
    </w:p>
    <w:p>
      <w:pPr>
        <w:spacing w:line="300" w:lineRule="auto"/>
        <w:ind w:firstLine="56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确认以上地址、电话、传真为接受书面通知、对账单、法院送达诉讼文书的地址，因以上地址有误或未及时告知变更后的地址，导致相关文书未能被实际接收、邮寄送达的，相关文书退回之日即视为送达之日。</w:t>
      </w:r>
    </w:p>
    <w:p>
      <w:pPr>
        <w:pStyle w:val="2"/>
        <w:ind w:firstLine="560"/>
        <w:rPr>
          <w:rFonts w:hint="eastAsia"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r>
        <w:rPr>
          <w:rFonts w:hint="eastAsia" w:ascii="仿宋_GB2312" w:hAnsi="仿宋_GB2312" w:eastAsia="仿宋_GB2312" w:cs="仿宋_GB2312"/>
          <w:bCs/>
          <w:spacing w:val="-6"/>
          <w:sz w:val="30"/>
          <w:szCs w:val="30"/>
        </w:rPr>
        <w:t>：</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bCs/>
          <w:spacing w:val="-6"/>
          <w:sz w:val="30"/>
          <w:szCs w:val="30"/>
        </w:rPr>
        <w:t>日期：    年  月  日</w:t>
      </w:r>
    </w:p>
    <w:p>
      <w:pPr>
        <w:spacing w:line="300" w:lineRule="auto"/>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br w:type="page"/>
      </w:r>
    </w:p>
    <w:p>
      <w:pPr>
        <w:spacing w:before="156" w:beforeLines="50" w:after="50" w:line="300" w:lineRule="auto"/>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一、法定代表人授权委托书</w:t>
      </w:r>
    </w:p>
    <w:p>
      <w:pPr>
        <w:spacing w:before="156" w:beforeLines="50" w:after="50" w:line="300" w:lineRule="auto"/>
        <w:jc w:val="center"/>
        <w:rPr>
          <w:rFonts w:ascii="仿宋_GB2312" w:hAnsi="仿宋_GB2312" w:eastAsia="仿宋_GB2312" w:cs="仿宋_GB2312"/>
          <w:b/>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杭州西博文化传播有限公司：</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我    （姓名）系    （报名单位名称）的法定代表人，现授权委托本单位在职职工         （姓名）为全权代表，身份证号码                ，以我方的名义参加合作伙伴征集活动，报名类型：           。并代表我方全权办理针对上述类型的报名、评审、评定、签约等具体事务和签署相关文件。我方对全权代表的签名事项负全部责任。</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在撤销授权的书面通知以前，本授权书一直有效。全权代表在授权书有效期内签署的所有文件不因授权的撤销而失效。</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全权代表无转委托权，特此委托。</w:t>
      </w: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 xml:space="preserve">法定代表人签名：      </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 xml:space="preserve">                                     </w:t>
      </w: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 xml:space="preserve">合作商全称（公章）：                    日  期：     </w:t>
      </w:r>
    </w:p>
    <w:p>
      <w:pPr>
        <w:spacing w:line="300" w:lineRule="auto"/>
        <w:rPr>
          <w:rFonts w:ascii="仿宋_GB2312" w:hAnsi="仿宋_GB2312" w:eastAsia="仿宋_GB2312" w:cs="仿宋_GB2312"/>
          <w:spacing w:val="-6"/>
          <w:sz w:val="30"/>
          <w:szCs w:val="30"/>
        </w:rPr>
      </w:pP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9639" w:type="dxa"/>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授权代表身份证：</w:t>
            </w: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tc>
      </w:tr>
    </w:tbl>
    <w:p>
      <w:pPr>
        <w:pStyle w:val="5"/>
        <w:spacing w:before="0" w:beforeLines="0" w:after="0" w:afterLines="0" w:line="300" w:lineRule="auto"/>
        <w:rPr>
          <w:rFonts w:ascii="仿宋_GB2312" w:hAnsi="仿宋_GB2312" w:eastAsia="仿宋_GB2312" w:cs="仿宋_GB2312"/>
          <w:b/>
          <w:spacing w:val="-6"/>
          <w:sz w:val="30"/>
          <w:szCs w:val="30"/>
        </w:rPr>
      </w:pPr>
    </w:p>
    <w:p>
      <w:pPr>
        <w:spacing w:line="300" w:lineRule="auto"/>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说明：</w:t>
      </w:r>
    </w:p>
    <w:p>
      <w:pPr>
        <w:spacing w:line="300" w:lineRule="auto"/>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1.投标人的法定代表人参加投标，须在投标文件中提供：法定代表人资格证明书；</w:t>
      </w:r>
    </w:p>
    <w:p>
      <w:pPr>
        <w:spacing w:line="300" w:lineRule="auto"/>
        <w:rPr>
          <w:rFonts w:ascii="仿宋_GB2312" w:hAnsi="仿宋_GB2312" w:eastAsia="仿宋_GB2312" w:cs="仿宋_GB2312"/>
          <w:b/>
          <w:bCs/>
          <w:spacing w:val="-6"/>
          <w:sz w:val="30"/>
          <w:szCs w:val="30"/>
        </w:rPr>
      </w:pPr>
      <w:r>
        <w:rPr>
          <w:rFonts w:hint="eastAsia" w:ascii="仿宋_GB2312" w:hAnsi="仿宋_GB2312" w:eastAsia="仿宋_GB2312" w:cs="仿宋_GB2312"/>
          <w:b/>
          <w:bCs/>
          <w:spacing w:val="-6"/>
          <w:sz w:val="30"/>
          <w:szCs w:val="30"/>
        </w:rPr>
        <w:t>2.投标人的法定代表人委托授权代表参加投标，须在投标文件中提供：法定代表人资格证明书和法定代表人授权委托书。</w:t>
      </w:r>
    </w:p>
    <w:p>
      <w:pPr>
        <w:spacing w:line="300" w:lineRule="auto"/>
        <w:rPr>
          <w:rFonts w:ascii="仿宋_GB2312" w:hAnsi="仿宋_GB2312" w:eastAsia="仿宋_GB2312" w:cs="仿宋_GB2312"/>
          <w:spacing w:val="-6"/>
          <w:sz w:val="30"/>
          <w:szCs w:val="30"/>
        </w:rPr>
      </w:pPr>
    </w:p>
    <w:p>
      <w:pPr>
        <w:tabs>
          <w:tab w:val="left" w:pos="2338"/>
        </w:tabs>
        <w:spacing w:line="300" w:lineRule="auto"/>
        <w:jc w:val="left"/>
        <w:rPr>
          <w:rFonts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p>
    <w:p>
      <w:pPr>
        <w:spacing w:line="300" w:lineRule="auto"/>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2018年10月至2019年3月任意一月的投标授权代表社保缴纳</w:t>
      </w:r>
    </w:p>
    <w:p>
      <w:pPr>
        <w:spacing w:line="300" w:lineRule="auto"/>
        <w:jc w:val="center"/>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证明</w:t>
      </w:r>
    </w:p>
    <w:p>
      <w:pPr>
        <w:tabs>
          <w:tab w:val="left" w:pos="2338"/>
        </w:tabs>
        <w:spacing w:line="300" w:lineRule="auto"/>
        <w:jc w:val="left"/>
        <w:rPr>
          <w:rFonts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p>
    <w:p>
      <w:pPr>
        <w:tabs>
          <w:tab w:val="left" w:pos="2338"/>
        </w:tabs>
        <w:spacing w:line="300" w:lineRule="auto"/>
        <w:jc w:val="left"/>
        <w:rPr>
          <w:rFonts w:hAnsi="宋体"/>
          <w:b/>
          <w:spacing w:val="-6"/>
          <w:sz w:val="32"/>
          <w:szCs w:val="32"/>
        </w:rPr>
      </w:pPr>
      <w:r>
        <w:rPr>
          <w:rFonts w:hint="eastAsia" w:ascii="仿宋_GB2312" w:hAnsi="仿宋_GB2312" w:eastAsia="仿宋_GB2312" w:cs="仿宋_GB2312"/>
          <w:sz w:val="30"/>
          <w:szCs w:val="30"/>
        </w:rPr>
        <w:tab/>
      </w:r>
      <w:r>
        <w:rPr>
          <w:rFonts w:hint="eastAsia" w:hAnsi="宋体"/>
          <w:b/>
          <w:spacing w:val="-6"/>
          <w:sz w:val="32"/>
          <w:szCs w:val="32"/>
        </w:rPr>
        <w:t>二、法定代表人的身份证</w:t>
      </w:r>
    </w:p>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（复印件加盖公章）</w:t>
      </w:r>
    </w:p>
    <w:p>
      <w:pPr>
        <w:spacing w:line="300" w:lineRule="auto"/>
        <w:ind w:firstLine="480"/>
        <w:rPr>
          <w:rFonts w:ascii="仿宋_GB2312" w:hAnsi="仿宋_GB2312" w:eastAsia="仿宋_GB2312" w:cs="仿宋_GB2312"/>
          <w:sz w:val="30"/>
          <w:szCs w:val="30"/>
        </w:rPr>
      </w:pP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致：杭州西博文化传播有限公司：</w:t>
      </w:r>
    </w:p>
    <w:p>
      <w:pPr>
        <w:spacing w:line="300" w:lineRule="auto"/>
        <w:ind w:firstLine="576" w:firstLineChars="200"/>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我</w:t>
      </w:r>
      <w:r>
        <w:rPr>
          <w:rFonts w:hint="eastAsia" w:ascii="仿宋_GB2312" w:hAnsi="仿宋_GB2312" w:eastAsia="仿宋_GB2312" w:cs="仿宋_GB2312"/>
          <w:spacing w:val="-6"/>
          <w:sz w:val="30"/>
          <w:szCs w:val="30"/>
        </w:rPr>
        <w:t>________________</w:t>
      </w:r>
      <w:r>
        <w:rPr>
          <w:rFonts w:hint="eastAsia" w:ascii="仿宋_GB2312" w:hAnsi="仿宋_GB2312" w:eastAsia="仿宋_GB2312" w:cs="仿宋_GB2312"/>
          <w:bCs/>
          <w:spacing w:val="-6"/>
          <w:sz w:val="30"/>
          <w:szCs w:val="30"/>
        </w:rPr>
        <w:t>（姓名）系_________________________（投标人名称）的法定代表人，身份证号码：_________________________________。</w:t>
      </w:r>
    </w:p>
    <w:p>
      <w:pPr>
        <w:spacing w:line="300" w:lineRule="auto"/>
        <w:ind w:firstLine="576" w:firstLineChars="200"/>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特此证明。</w:t>
      </w:r>
    </w:p>
    <w:p>
      <w:pPr>
        <w:spacing w:line="300" w:lineRule="auto"/>
        <w:rPr>
          <w:rFonts w:ascii="仿宋_GB2312" w:hAnsi="仿宋_GB2312" w:eastAsia="仿宋_GB2312" w:cs="仿宋_GB2312"/>
          <w:bCs/>
          <w:spacing w:val="-6"/>
          <w:sz w:val="30"/>
          <w:szCs w:val="30"/>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w:t>
            </w: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复印件粘贴处</w:t>
            </w:r>
          </w:p>
          <w:p>
            <w:pPr>
              <w:spacing w:line="300" w:lineRule="auto"/>
              <w:rPr>
                <w:rFonts w:ascii="仿宋_GB2312" w:hAnsi="仿宋_GB2312" w:eastAsia="仿宋_GB2312" w:cs="仿宋_GB2312"/>
                <w:bCs/>
                <w:spacing w:val="-6"/>
                <w:sz w:val="30"/>
                <w:szCs w:val="30"/>
              </w:rPr>
            </w:pPr>
          </w:p>
        </w:tc>
      </w:tr>
    </w:tbl>
    <w:p>
      <w:pPr>
        <w:spacing w:line="300" w:lineRule="auto"/>
        <w:rPr>
          <w:rFonts w:ascii="仿宋_GB2312" w:hAnsi="仿宋_GB2312" w:eastAsia="仿宋_GB2312" w:cs="仿宋_GB2312"/>
          <w:bCs/>
          <w:spacing w:val="-6"/>
          <w:sz w:val="30"/>
          <w:szCs w:val="30"/>
        </w:rPr>
      </w:pP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bCs/>
          <w:spacing w:val="-6"/>
          <w:sz w:val="30"/>
          <w:szCs w:val="30"/>
        </w:rPr>
        <w:br w:type="page"/>
      </w:r>
    </w:p>
    <w:p>
      <w:pPr>
        <w:pStyle w:val="5"/>
        <w:spacing w:before="0" w:beforeLines="0" w:after="0" w:afterLines="0" w:line="300" w:lineRule="auto"/>
        <w:jc w:val="center"/>
        <w:rPr>
          <w:rFonts w:hAnsi="宋体"/>
          <w:b/>
          <w:spacing w:val="-6"/>
          <w:sz w:val="32"/>
          <w:szCs w:val="32"/>
        </w:rPr>
      </w:pPr>
      <w:r>
        <w:rPr>
          <w:rFonts w:hint="eastAsia" w:hAnsi="宋体"/>
          <w:b/>
          <w:spacing w:val="-6"/>
          <w:sz w:val="32"/>
          <w:szCs w:val="32"/>
        </w:rPr>
        <w:t>三、企业法人营业执照</w:t>
      </w:r>
    </w:p>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（复印件加盖公章）</w:t>
      </w:r>
    </w:p>
    <w:p>
      <w:pPr>
        <w:spacing w:line="300" w:lineRule="auto"/>
        <w:ind w:firstLine="480"/>
        <w:jc w:val="center"/>
        <w:rPr>
          <w:rFonts w:hAnsi="宋体"/>
          <w:b/>
          <w:spacing w:val="-6"/>
          <w:sz w:val="32"/>
          <w:szCs w:val="32"/>
        </w:rPr>
      </w:pPr>
      <w:r>
        <w:rPr>
          <w:rFonts w:hint="eastAsia" w:ascii="仿宋_GB2312" w:hAnsi="仿宋_GB2312" w:eastAsia="仿宋_GB2312" w:cs="仿宋_GB2312"/>
          <w:b/>
          <w:sz w:val="30"/>
          <w:szCs w:val="30"/>
        </w:rPr>
        <w:br w:type="page"/>
      </w:r>
      <w:r>
        <w:rPr>
          <w:rFonts w:hint="eastAsia" w:ascii="仿宋_GB2312" w:hAnsi="仿宋_GB2312" w:eastAsia="仿宋_GB2312" w:cs="仿宋_GB2312"/>
          <w:b/>
          <w:sz w:val="30"/>
          <w:szCs w:val="30"/>
        </w:rPr>
        <w:t xml:space="preserve"> </w:t>
      </w:r>
      <w:r>
        <w:rPr>
          <w:rFonts w:hint="eastAsia" w:hAnsi="宋体"/>
          <w:b/>
          <w:spacing w:val="-6"/>
          <w:sz w:val="32"/>
          <w:szCs w:val="32"/>
        </w:rPr>
        <w:t>四、财务报表资料文件</w:t>
      </w:r>
    </w:p>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（根据公告文件要求编制，加盖公章）</w:t>
      </w:r>
    </w:p>
    <w:p>
      <w:pPr>
        <w:spacing w:line="300" w:lineRule="auto"/>
        <w:ind w:firstLine="480"/>
        <w:rPr>
          <w:rFonts w:ascii="仿宋_GB2312" w:hAnsi="仿宋_GB2312" w:eastAsia="仿宋_GB2312" w:cs="仿宋_GB2312"/>
          <w:sz w:val="30"/>
          <w:szCs w:val="30"/>
        </w:rPr>
      </w:pPr>
    </w:p>
    <w:p>
      <w:pPr>
        <w:spacing w:line="300" w:lineRule="auto"/>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5"/>
        <w:spacing w:before="0" w:beforeLines="0" w:after="0" w:afterLines="0" w:line="300" w:lineRule="auto"/>
        <w:jc w:val="center"/>
        <w:rPr>
          <w:rFonts w:hAnsi="宋体"/>
          <w:b/>
          <w:spacing w:val="-6"/>
          <w:sz w:val="32"/>
          <w:szCs w:val="32"/>
        </w:rPr>
      </w:pPr>
      <w:r>
        <w:rPr>
          <w:rFonts w:hint="eastAsia" w:hAnsi="宋体"/>
          <w:b/>
          <w:spacing w:val="-6"/>
          <w:sz w:val="32"/>
          <w:szCs w:val="32"/>
        </w:rPr>
        <w:t>五、投标报名保证金交纳凭证</w:t>
      </w:r>
    </w:p>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（复印件加盖公章）</w:t>
      </w:r>
    </w:p>
    <w:p>
      <w:pPr>
        <w:spacing w:before="156" w:beforeLines="50" w:after="50" w:line="300" w:lineRule="auto"/>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投标报名保证金交纳凭证</w:t>
      </w:r>
    </w:p>
    <w:p>
      <w:pPr>
        <w:pStyle w:val="2"/>
        <w:rPr>
          <w:rFonts w:ascii="仿宋_GB2312" w:hAnsi="仿宋_GB2312" w:eastAsia="仿宋_GB2312" w:cs="仿宋_GB2312"/>
          <w:sz w:val="30"/>
          <w:szCs w:val="30"/>
        </w:rPr>
      </w:pPr>
    </w:p>
    <w:p>
      <w:pPr>
        <w:rPr>
          <w:rFonts w:ascii="仿宋_GB2312" w:hAnsi="仿宋_GB2312" w:eastAsia="仿宋_GB2312" w:cs="仿宋_GB2312"/>
          <w:sz w:val="30"/>
          <w:szCs w:val="30"/>
        </w:rPr>
      </w:pPr>
    </w:p>
    <w:p>
      <w:pPr>
        <w:pStyle w:val="2"/>
      </w:pPr>
    </w:p>
    <w:p/>
    <w:p>
      <w:pPr>
        <w:spacing w:before="156" w:beforeLines="50" w:after="50" w:line="300" w:lineRule="auto"/>
        <w:jc w:val="left"/>
        <w:rPr>
          <w:rFonts w:ascii="楷体_GB2312" w:hAnsi="楷体_GB2312" w:eastAsia="楷体_GB2312" w:cs="楷体_GB2312"/>
          <w:sz w:val="30"/>
          <w:szCs w:val="30"/>
        </w:rPr>
      </w:pPr>
      <w:bookmarkStart w:id="13" w:name="_Toc30193_WPSOffice_Level3"/>
      <w:r>
        <w:rPr>
          <w:rFonts w:hint="eastAsia" w:ascii="楷体_GB2312" w:hAnsi="楷体_GB2312" w:eastAsia="楷体_GB2312" w:cs="楷体_GB2312"/>
          <w:sz w:val="30"/>
          <w:szCs w:val="30"/>
        </w:rPr>
        <w:t>附：投标报名保证金退款信息表</w:t>
      </w:r>
      <w:bookmarkEnd w:id="13"/>
    </w:p>
    <w:tbl>
      <w:tblPr>
        <w:tblStyle w:val="11"/>
        <w:tblW w:w="8946" w:type="dxa"/>
        <w:tblInd w:w="0" w:type="dxa"/>
        <w:tblLayout w:type="fixed"/>
        <w:tblCellMar>
          <w:top w:w="0" w:type="dxa"/>
          <w:left w:w="108" w:type="dxa"/>
          <w:bottom w:w="0" w:type="dxa"/>
          <w:right w:w="108" w:type="dxa"/>
        </w:tblCellMar>
      </w:tblPr>
      <w:tblGrid>
        <w:gridCol w:w="3835"/>
        <w:gridCol w:w="5111"/>
      </w:tblGrid>
      <w:tr>
        <w:tblPrEx>
          <w:tblLayout w:type="fixed"/>
        </w:tblPrEx>
        <w:trPr>
          <w:trHeight w:val="970" w:hRule="atLeast"/>
        </w:trPr>
        <w:tc>
          <w:tcPr>
            <w:tcW w:w="3835" w:type="dxa"/>
            <w:tcBorders>
              <w:top w:val="single" w:color="auto" w:sz="4" w:space="0"/>
              <w:left w:val="single" w:color="auto" w:sz="4" w:space="0"/>
              <w:bottom w:val="single" w:color="auto" w:sz="4" w:space="0"/>
              <w:right w:val="single" w:color="auto" w:sz="4" w:space="0"/>
            </w:tcBorders>
            <w:vAlign w:val="center"/>
          </w:tcPr>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5111" w:type="dxa"/>
            <w:tcBorders>
              <w:top w:val="single" w:color="auto" w:sz="4" w:space="0"/>
              <w:left w:val="nil"/>
              <w:bottom w:val="single" w:color="auto" w:sz="4" w:space="0"/>
              <w:right w:val="single" w:color="auto" w:sz="4" w:space="0"/>
            </w:tcBorders>
            <w:vAlign w:val="center"/>
          </w:tcPr>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2019西博文化传播有限公司</w:t>
            </w:r>
          </w:p>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合作伙伴征集报名</w:t>
            </w:r>
          </w:p>
        </w:tc>
      </w:tr>
      <w:tr>
        <w:tblPrEx>
          <w:tblLayout w:type="fixed"/>
          <w:tblCellMar>
            <w:top w:w="0" w:type="dxa"/>
            <w:left w:w="108" w:type="dxa"/>
            <w:bottom w:w="0" w:type="dxa"/>
            <w:right w:w="108" w:type="dxa"/>
          </w:tblCellMar>
        </w:tblPrEx>
        <w:trPr>
          <w:trHeight w:val="1059" w:hRule="atLeast"/>
        </w:trPr>
        <w:tc>
          <w:tcPr>
            <w:tcW w:w="3835" w:type="dxa"/>
            <w:tcBorders>
              <w:top w:val="single" w:color="auto" w:sz="4" w:space="0"/>
              <w:left w:val="single" w:color="auto" w:sz="4" w:space="0"/>
              <w:bottom w:val="single" w:color="auto" w:sz="4" w:space="0"/>
              <w:right w:val="single" w:color="auto" w:sz="4" w:space="0"/>
            </w:tcBorders>
            <w:vAlign w:val="center"/>
          </w:tcPr>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已缴纳的投标保证金金额</w:t>
            </w:r>
          </w:p>
        </w:tc>
        <w:tc>
          <w:tcPr>
            <w:tcW w:w="5111" w:type="dxa"/>
            <w:tcBorders>
              <w:top w:val="single" w:color="auto" w:sz="4" w:space="0"/>
              <w:left w:val="nil"/>
              <w:bottom w:val="single" w:color="auto" w:sz="4" w:space="0"/>
              <w:right w:val="single" w:color="auto" w:sz="4" w:space="0"/>
            </w:tcBorders>
            <w:vAlign w:val="center"/>
          </w:tcPr>
          <w:p>
            <w:pPr>
              <w:spacing w:before="156" w:beforeLines="50" w:after="50" w:line="30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人民币：</w:t>
            </w:r>
          </w:p>
        </w:tc>
      </w:tr>
      <w:tr>
        <w:tblPrEx>
          <w:tblLayout w:type="fixed"/>
          <w:tblCellMar>
            <w:top w:w="0" w:type="dxa"/>
            <w:left w:w="108" w:type="dxa"/>
            <w:bottom w:w="0" w:type="dxa"/>
            <w:right w:w="108" w:type="dxa"/>
          </w:tblCellMar>
        </w:tblPrEx>
        <w:trPr>
          <w:trHeight w:val="2850" w:hRule="atLeast"/>
        </w:trPr>
        <w:tc>
          <w:tcPr>
            <w:tcW w:w="3835" w:type="dxa"/>
            <w:tcBorders>
              <w:top w:val="single" w:color="auto" w:sz="4" w:space="0"/>
              <w:left w:val="single" w:color="auto" w:sz="4" w:space="0"/>
              <w:bottom w:val="single" w:color="auto" w:sz="4" w:space="0"/>
              <w:right w:val="single" w:color="auto" w:sz="4" w:space="0"/>
            </w:tcBorders>
            <w:vAlign w:val="center"/>
          </w:tcPr>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投标保证金退还银行账号</w:t>
            </w:r>
          </w:p>
        </w:tc>
        <w:tc>
          <w:tcPr>
            <w:tcW w:w="5111" w:type="dxa"/>
            <w:tcBorders>
              <w:top w:val="single" w:color="auto" w:sz="4" w:space="0"/>
              <w:left w:val="nil"/>
              <w:bottom w:val="single" w:color="auto" w:sz="4" w:space="0"/>
              <w:right w:val="single" w:color="auto" w:sz="4" w:space="0"/>
            </w:tcBorders>
            <w:vAlign w:val="center"/>
          </w:tcPr>
          <w:p>
            <w:pPr>
              <w:spacing w:before="156" w:beforeLines="50" w:after="50" w:line="30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w:t>
            </w:r>
          </w:p>
          <w:p>
            <w:pPr>
              <w:spacing w:before="156" w:beforeLines="50" w:after="50" w:line="30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开户行：</w:t>
            </w:r>
          </w:p>
          <w:p>
            <w:pPr>
              <w:spacing w:before="156" w:beforeLines="50" w:after="50" w:line="300" w:lineRule="auto"/>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银行账号：</w:t>
            </w:r>
          </w:p>
        </w:tc>
      </w:tr>
    </w:tbl>
    <w:p>
      <w:pPr>
        <w:jc w:val="left"/>
      </w:pPr>
    </w:p>
    <w:p>
      <w:pPr>
        <w:rPr>
          <w:rFonts w:hAnsi="宋体"/>
          <w:b/>
          <w:spacing w:val="-6"/>
          <w:sz w:val="32"/>
          <w:szCs w:val="32"/>
        </w:rPr>
      </w:pPr>
      <w:r>
        <w:rPr>
          <w:rFonts w:hint="eastAsia" w:hAnsi="宋体"/>
          <w:b/>
          <w:spacing w:val="-6"/>
          <w:sz w:val="32"/>
          <w:szCs w:val="32"/>
        </w:rPr>
        <w:br w:type="page"/>
      </w:r>
    </w:p>
    <w:p>
      <w:pPr>
        <w:pStyle w:val="5"/>
        <w:spacing w:before="0" w:beforeLines="0" w:after="0" w:afterLines="0" w:line="300" w:lineRule="auto"/>
        <w:jc w:val="center"/>
        <w:rPr>
          <w:rFonts w:hAnsi="宋体"/>
          <w:b/>
          <w:spacing w:val="-6"/>
          <w:sz w:val="32"/>
          <w:szCs w:val="32"/>
        </w:rPr>
      </w:pPr>
      <w:r>
        <w:rPr>
          <w:rFonts w:hint="eastAsia" w:hAnsi="宋体"/>
          <w:b/>
          <w:spacing w:val="-6"/>
          <w:sz w:val="32"/>
          <w:szCs w:val="32"/>
        </w:rPr>
        <w:t>六、企业简介，及近三年项目案例介绍</w:t>
      </w:r>
    </w:p>
    <w:p>
      <w:pPr>
        <w:spacing w:before="156" w:beforeLines="50" w:after="50" w:line="300" w:lineRule="auto"/>
        <w:jc w:val="center"/>
        <w:rPr>
          <w:rFonts w:ascii="仿宋_GB2312" w:hAnsi="仿宋_GB2312" w:eastAsia="仿宋_GB2312" w:cs="仿宋_GB2312"/>
          <w:b/>
          <w:bCs/>
          <w:sz w:val="30"/>
          <w:szCs w:val="30"/>
        </w:rPr>
      </w:pPr>
    </w:p>
    <w:tbl>
      <w:tblPr>
        <w:tblStyle w:val="11"/>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合同金额</w:t>
            </w:r>
          </w:p>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（万元）</w:t>
            </w: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采购人联系人</w:t>
            </w:r>
          </w:p>
          <w:p>
            <w:pPr>
              <w:spacing w:line="30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sz w:val="30"/>
                <w:szCs w:val="30"/>
              </w:rPr>
            </w:pPr>
          </w:p>
        </w:tc>
        <w:tc>
          <w:tcPr>
            <w:tcW w:w="1985"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_GB2312" w:hAnsi="仿宋_GB2312" w:eastAsia="仿宋_GB2312" w:cs="仿宋_GB2312"/>
                <w:sz w:val="30"/>
                <w:szCs w:val="30"/>
              </w:rPr>
            </w:pPr>
          </w:p>
        </w:tc>
      </w:tr>
    </w:tbl>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说明：</w:t>
      </w:r>
    </w:p>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1.投标人须提供上述业绩合同复印件；</w:t>
      </w:r>
    </w:p>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2.所有合同复印件应清晰，应能体现合同签订时间、双方签字盖章等内容；</w:t>
      </w:r>
    </w:p>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3.投标人应在不涉及商业秘密的前提下尽可能提供详细的合同复印件内容。</w:t>
      </w:r>
    </w:p>
    <w:p>
      <w:pPr>
        <w:spacing w:line="300" w:lineRule="auto"/>
        <w:rPr>
          <w:rFonts w:ascii="仿宋_GB2312" w:hAnsi="仿宋_GB2312" w:eastAsia="仿宋_GB2312" w:cs="仿宋_GB2312"/>
          <w:spacing w:val="-6"/>
          <w:sz w:val="30"/>
          <w:szCs w:val="30"/>
        </w:rPr>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spacing w:line="300" w:lineRule="auto"/>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日期：    年  月  日</w:t>
      </w:r>
    </w:p>
    <w:p>
      <w:pPr>
        <w:spacing w:line="300" w:lineRule="auto"/>
        <w:rPr>
          <w:rFonts w:hAnsi="宋体"/>
          <w:b/>
          <w:spacing w:val="-6"/>
          <w:sz w:val="32"/>
          <w:szCs w:val="32"/>
        </w:rPr>
      </w:pPr>
    </w:p>
    <w:p>
      <w:pPr>
        <w:spacing w:line="300" w:lineRule="auto"/>
        <w:jc w:val="center"/>
        <w:rPr>
          <w:rFonts w:hAnsi="宋体"/>
          <w:b/>
          <w:spacing w:val="-6"/>
          <w:sz w:val="32"/>
          <w:szCs w:val="32"/>
        </w:rPr>
      </w:pPr>
      <w:r>
        <w:rPr>
          <w:rFonts w:hint="eastAsia" w:hAnsi="宋体"/>
          <w:b/>
          <w:spacing w:val="-6"/>
          <w:sz w:val="32"/>
          <w:szCs w:val="32"/>
        </w:rPr>
        <w:t>七、合作优惠条件</w:t>
      </w:r>
    </w:p>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（格式自拟加盖公章）</w:t>
      </w:r>
    </w:p>
    <w:p>
      <w:pPr>
        <w:spacing w:line="300" w:lineRule="auto"/>
        <w:ind w:firstLine="480"/>
        <w:rPr>
          <w:rFonts w:ascii="仿宋_GB2312" w:hAnsi="仿宋_GB2312" w:eastAsia="仿宋_GB2312" w:cs="仿宋_GB2312"/>
          <w:sz w:val="30"/>
          <w:szCs w:val="30"/>
        </w:rPr>
      </w:pPr>
    </w:p>
    <w:p>
      <w:pPr>
        <w:spacing w:line="300" w:lineRule="auto"/>
        <w:ind w:firstLine="480"/>
        <w:rPr>
          <w:rFonts w:ascii="仿宋_GB2312" w:hAnsi="仿宋_GB2312" w:eastAsia="仿宋_GB2312" w:cs="仿宋_GB2312"/>
          <w:sz w:val="30"/>
          <w:szCs w:val="30"/>
        </w:rPr>
      </w:pPr>
    </w:p>
    <w:p>
      <w:pPr>
        <w:spacing w:line="300" w:lineRule="auto"/>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5"/>
        <w:spacing w:before="0" w:beforeLines="0" w:after="0" w:afterLines="0" w:line="300" w:lineRule="auto"/>
        <w:jc w:val="center"/>
        <w:rPr>
          <w:rFonts w:hAnsi="宋体"/>
          <w:b/>
          <w:spacing w:val="-6"/>
          <w:sz w:val="32"/>
          <w:szCs w:val="32"/>
        </w:rPr>
      </w:pPr>
      <w:r>
        <w:rPr>
          <w:rFonts w:hint="eastAsia" w:hAnsi="宋体"/>
          <w:b/>
          <w:spacing w:val="-6"/>
          <w:sz w:val="32"/>
          <w:szCs w:val="32"/>
        </w:rPr>
        <w:t>八、项目付款方式</w:t>
      </w:r>
    </w:p>
    <w:p>
      <w:pPr>
        <w:spacing w:before="156" w:beforeLines="50" w:after="50"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（格式自拟加盖公章）</w:t>
      </w:r>
    </w:p>
    <w:p>
      <w:pPr>
        <w:spacing w:line="300" w:lineRule="auto"/>
        <w:ind w:firstLine="480"/>
        <w:rPr>
          <w:rFonts w:ascii="仿宋_GB2312" w:hAnsi="仿宋_GB2312" w:eastAsia="仿宋_GB2312" w:cs="仿宋_GB2312"/>
          <w:sz w:val="30"/>
          <w:szCs w:val="30"/>
        </w:rPr>
      </w:pPr>
    </w:p>
    <w:p>
      <w:pPr>
        <w:spacing w:line="300" w:lineRule="auto"/>
        <w:ind w:firstLine="480"/>
        <w:jc w:val="center"/>
        <w:rPr>
          <w:rFonts w:ascii="宋体" w:hAnsi="宋体"/>
          <w:b/>
          <w:spacing w:val="-6"/>
          <w:sz w:val="32"/>
          <w:szCs w:val="32"/>
        </w:rPr>
      </w:pPr>
      <w:r>
        <w:rPr>
          <w:rFonts w:hint="eastAsia" w:ascii="宋体" w:hAnsi="宋体"/>
          <w:b/>
          <w:spacing w:val="-6"/>
          <w:sz w:val="32"/>
          <w:szCs w:val="32"/>
        </w:rPr>
        <w:br w:type="page"/>
      </w:r>
      <w:r>
        <w:rPr>
          <w:rFonts w:hint="eastAsia" w:ascii="宋体" w:hAnsi="宋体"/>
          <w:b/>
          <w:spacing w:val="-6"/>
          <w:sz w:val="32"/>
          <w:szCs w:val="32"/>
        </w:rPr>
        <w:t>九、其他资料</w:t>
      </w:r>
    </w:p>
    <w:p>
      <w:pPr>
        <w:spacing w:line="300" w:lineRule="auto"/>
        <w:ind w:firstLine="48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（格式自拟，加盖公章）</w:t>
      </w:r>
    </w:p>
    <w:p>
      <w:pPr>
        <w:spacing w:line="300" w:lineRule="auto"/>
        <w:jc w:val="center"/>
        <w:rPr>
          <w:rFonts w:ascii="仿宋_GB2312" w:hAnsi="仿宋_GB2312" w:eastAsia="仿宋_GB2312" w:cs="仿宋_GB2312"/>
          <w:b/>
          <w:spacing w:val="-6"/>
          <w:sz w:val="30"/>
          <w:szCs w:val="30"/>
        </w:rPr>
      </w:pPr>
    </w:p>
    <w:p>
      <w:pPr>
        <w:spacing w:line="300" w:lineRule="auto"/>
        <w:jc w:val="center"/>
        <w:rPr>
          <w:rFonts w:ascii="仿宋_GB2312" w:hAnsi="仿宋_GB2312" w:eastAsia="仿宋_GB2312" w:cs="仿宋_GB2312"/>
          <w:b/>
          <w:bCs/>
          <w:iCs/>
          <w:spacing w:val="-6"/>
          <w:sz w:val="30"/>
          <w:szCs w:val="30"/>
        </w:rPr>
      </w:pPr>
      <w:r>
        <w:rPr>
          <w:rFonts w:hint="eastAsia" w:ascii="仿宋_GB2312" w:hAnsi="仿宋_GB2312" w:eastAsia="仿宋_GB2312" w:cs="仿宋_GB2312"/>
          <w:b/>
          <w:sz w:val="30"/>
          <w:szCs w:val="30"/>
        </w:rPr>
        <w:br w:type="page"/>
      </w:r>
      <w:r>
        <w:rPr>
          <w:rFonts w:hint="eastAsia" w:ascii="仿宋_GB2312" w:hAnsi="仿宋_GB2312" w:eastAsia="仿宋_GB2312" w:cs="仿宋_GB2312"/>
          <w:b/>
          <w:bCs/>
          <w:iCs/>
          <w:spacing w:val="-6"/>
          <w:sz w:val="30"/>
          <w:szCs w:val="30"/>
        </w:rPr>
        <w:t>招标需求偏离表</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招标人：杭州西博文化传播有限公司</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项目名称：2019杭州西博文化有限公司合作伙伴征集报名</w:t>
      </w:r>
    </w:p>
    <w:p>
      <w:pPr>
        <w:spacing w:line="300" w:lineRule="auto"/>
        <w:rPr>
          <w:rFonts w:ascii="仿宋_GB2312" w:hAnsi="仿宋_GB2312" w:eastAsia="仿宋_GB2312" w:cs="仿宋_GB2312"/>
          <w:bCs/>
          <w:spacing w:val="-6"/>
          <w:sz w:val="30"/>
          <w:szCs w:val="30"/>
        </w:rPr>
      </w:pPr>
      <w:r>
        <w:rPr>
          <w:rFonts w:hint="eastAsia" w:ascii="仿宋_GB2312" w:hAnsi="仿宋_GB2312" w:eastAsia="仿宋_GB2312" w:cs="仿宋_GB2312"/>
          <w:bCs/>
          <w:spacing w:val="-6"/>
          <w:sz w:val="30"/>
          <w:szCs w:val="30"/>
        </w:rPr>
        <w:t>项目编号：</w:t>
      </w:r>
    </w:p>
    <w:tbl>
      <w:tblPr>
        <w:tblStyle w:val="11"/>
        <w:tblW w:w="952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49"/>
        <w:gridCol w:w="3233"/>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41" w:type="dxa"/>
            <w:vAlign w:val="center"/>
          </w:tcPr>
          <w:p>
            <w:pPr>
              <w:spacing w:line="300" w:lineRule="auto"/>
              <w:jc w:val="center"/>
              <w:rPr>
                <w:rFonts w:ascii="仿宋_GB2312" w:hAnsi="仿宋_GB2312" w:eastAsia="仿宋_GB2312" w:cs="仿宋_GB2312"/>
                <w:b/>
                <w:spacing w:val="-6"/>
                <w:szCs w:val="28"/>
              </w:rPr>
            </w:pPr>
            <w:r>
              <w:rPr>
                <w:rFonts w:hint="eastAsia" w:ascii="仿宋_GB2312" w:hAnsi="仿宋_GB2312" w:eastAsia="仿宋_GB2312" w:cs="仿宋_GB2312"/>
                <w:b/>
                <w:spacing w:val="-6"/>
                <w:szCs w:val="28"/>
              </w:rPr>
              <w:t>序号</w:t>
            </w:r>
          </w:p>
        </w:tc>
        <w:tc>
          <w:tcPr>
            <w:tcW w:w="3349" w:type="dxa"/>
            <w:vAlign w:val="center"/>
          </w:tcPr>
          <w:p>
            <w:pPr>
              <w:spacing w:line="300" w:lineRule="auto"/>
              <w:jc w:val="center"/>
              <w:rPr>
                <w:rFonts w:ascii="仿宋_GB2312" w:hAnsi="仿宋_GB2312" w:eastAsia="仿宋_GB2312" w:cs="仿宋_GB2312"/>
                <w:b/>
                <w:spacing w:val="-6"/>
                <w:szCs w:val="28"/>
              </w:rPr>
            </w:pPr>
            <w:r>
              <w:rPr>
                <w:rFonts w:hint="eastAsia" w:ascii="仿宋_GB2312" w:hAnsi="仿宋_GB2312" w:eastAsia="仿宋_GB2312" w:cs="仿宋_GB2312"/>
                <w:b/>
                <w:spacing w:val="-6"/>
                <w:szCs w:val="28"/>
              </w:rPr>
              <w:t>招标文件要求</w:t>
            </w:r>
          </w:p>
        </w:tc>
        <w:tc>
          <w:tcPr>
            <w:tcW w:w="3233" w:type="dxa"/>
            <w:vAlign w:val="center"/>
          </w:tcPr>
          <w:p>
            <w:pPr>
              <w:spacing w:line="300" w:lineRule="auto"/>
              <w:jc w:val="center"/>
              <w:rPr>
                <w:rFonts w:ascii="仿宋_GB2312" w:hAnsi="仿宋_GB2312" w:eastAsia="仿宋_GB2312" w:cs="仿宋_GB2312"/>
                <w:b/>
                <w:spacing w:val="-6"/>
                <w:szCs w:val="28"/>
              </w:rPr>
            </w:pPr>
            <w:r>
              <w:rPr>
                <w:rFonts w:hint="eastAsia" w:ascii="仿宋_GB2312" w:hAnsi="仿宋_GB2312" w:eastAsia="仿宋_GB2312" w:cs="仿宋_GB2312"/>
                <w:b/>
                <w:spacing w:val="-6"/>
                <w:szCs w:val="28"/>
              </w:rPr>
              <w:t>响应规格</w:t>
            </w:r>
          </w:p>
        </w:tc>
        <w:tc>
          <w:tcPr>
            <w:tcW w:w="2101" w:type="dxa"/>
            <w:vAlign w:val="center"/>
          </w:tcPr>
          <w:p>
            <w:pPr>
              <w:spacing w:line="300" w:lineRule="auto"/>
              <w:jc w:val="center"/>
              <w:rPr>
                <w:rFonts w:ascii="仿宋_GB2312" w:hAnsi="仿宋_GB2312" w:eastAsia="仿宋_GB2312" w:cs="仿宋_GB2312"/>
                <w:b/>
                <w:spacing w:val="-6"/>
                <w:szCs w:val="28"/>
              </w:rPr>
            </w:pPr>
            <w:r>
              <w:rPr>
                <w:rFonts w:hint="eastAsia" w:ascii="仿宋_GB2312" w:hAnsi="仿宋_GB2312" w:eastAsia="仿宋_GB2312" w:cs="仿宋_GB2312"/>
                <w:b/>
                <w:spacing w:val="-6"/>
                <w:szCs w:val="28"/>
              </w:rPr>
              <w:t>是否偏离</w:t>
            </w:r>
          </w:p>
          <w:p>
            <w:pPr>
              <w:spacing w:line="300" w:lineRule="auto"/>
              <w:jc w:val="center"/>
              <w:rPr>
                <w:rFonts w:ascii="仿宋_GB2312" w:hAnsi="仿宋_GB2312" w:eastAsia="仿宋_GB2312" w:cs="仿宋_GB2312"/>
                <w:b/>
                <w:spacing w:val="-6"/>
                <w:szCs w:val="28"/>
              </w:rPr>
            </w:pPr>
            <w:r>
              <w:rPr>
                <w:rFonts w:hint="eastAsia" w:ascii="仿宋_GB2312" w:hAnsi="仿宋_GB2312" w:eastAsia="仿宋_GB2312" w:cs="仿宋_GB2312"/>
                <w:b/>
                <w:spacing w:val="-6"/>
                <w:szCs w:val="28"/>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41" w:type="dxa"/>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rPr>
              <w:t>1</w:t>
            </w:r>
          </w:p>
        </w:tc>
        <w:tc>
          <w:tcPr>
            <w:tcW w:w="3349" w:type="dxa"/>
            <w:vAlign w:val="center"/>
          </w:tcPr>
          <w:p>
            <w:pPr>
              <w:spacing w:line="300" w:lineRule="auto"/>
              <w:jc w:val="center"/>
              <w:rPr>
                <w:rFonts w:ascii="仿宋_GB2312" w:hAnsi="仿宋_GB2312" w:eastAsia="仿宋_GB2312" w:cs="仿宋_GB2312"/>
                <w:szCs w:val="28"/>
              </w:rPr>
            </w:pPr>
          </w:p>
        </w:tc>
        <w:tc>
          <w:tcPr>
            <w:tcW w:w="3233" w:type="dxa"/>
            <w:vAlign w:val="center"/>
          </w:tcPr>
          <w:p>
            <w:pPr>
              <w:spacing w:line="300" w:lineRule="auto"/>
              <w:jc w:val="center"/>
              <w:rPr>
                <w:rFonts w:ascii="仿宋_GB2312" w:hAnsi="仿宋_GB2312" w:eastAsia="仿宋_GB2312" w:cs="仿宋_GB2312"/>
                <w:szCs w:val="28"/>
              </w:rPr>
            </w:pPr>
          </w:p>
        </w:tc>
        <w:tc>
          <w:tcPr>
            <w:tcW w:w="2101" w:type="dxa"/>
            <w:vAlign w:val="center"/>
          </w:tcPr>
          <w:p>
            <w:pPr>
              <w:spacing w:line="300" w:lineRule="auto"/>
              <w:jc w:val="center"/>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41" w:type="dxa"/>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rPr>
              <w:t>2</w:t>
            </w:r>
          </w:p>
        </w:tc>
        <w:tc>
          <w:tcPr>
            <w:tcW w:w="3349" w:type="dxa"/>
            <w:vAlign w:val="center"/>
          </w:tcPr>
          <w:p>
            <w:pPr>
              <w:spacing w:line="300" w:lineRule="auto"/>
              <w:jc w:val="center"/>
              <w:rPr>
                <w:rFonts w:ascii="仿宋_GB2312" w:hAnsi="仿宋_GB2312" w:eastAsia="仿宋_GB2312" w:cs="仿宋_GB2312"/>
                <w:szCs w:val="28"/>
              </w:rPr>
            </w:pPr>
          </w:p>
        </w:tc>
        <w:tc>
          <w:tcPr>
            <w:tcW w:w="3233" w:type="dxa"/>
            <w:vAlign w:val="center"/>
          </w:tcPr>
          <w:p>
            <w:pPr>
              <w:spacing w:line="300" w:lineRule="auto"/>
              <w:jc w:val="center"/>
              <w:rPr>
                <w:rFonts w:ascii="仿宋_GB2312" w:hAnsi="仿宋_GB2312" w:eastAsia="仿宋_GB2312" w:cs="仿宋_GB2312"/>
                <w:szCs w:val="28"/>
              </w:rPr>
            </w:pPr>
          </w:p>
        </w:tc>
        <w:tc>
          <w:tcPr>
            <w:tcW w:w="2101" w:type="dxa"/>
            <w:vAlign w:val="center"/>
          </w:tcPr>
          <w:p>
            <w:pPr>
              <w:spacing w:line="300" w:lineRule="auto"/>
              <w:jc w:val="center"/>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41" w:type="dxa"/>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rPr>
              <w:t>3</w:t>
            </w:r>
          </w:p>
        </w:tc>
        <w:tc>
          <w:tcPr>
            <w:tcW w:w="3349" w:type="dxa"/>
            <w:vAlign w:val="center"/>
          </w:tcPr>
          <w:p>
            <w:pPr>
              <w:spacing w:line="300" w:lineRule="auto"/>
              <w:jc w:val="center"/>
              <w:rPr>
                <w:rFonts w:ascii="仿宋_GB2312" w:hAnsi="仿宋_GB2312" w:eastAsia="仿宋_GB2312" w:cs="仿宋_GB2312"/>
                <w:szCs w:val="28"/>
              </w:rPr>
            </w:pPr>
          </w:p>
        </w:tc>
        <w:tc>
          <w:tcPr>
            <w:tcW w:w="3233" w:type="dxa"/>
            <w:vAlign w:val="center"/>
          </w:tcPr>
          <w:p>
            <w:pPr>
              <w:spacing w:line="300" w:lineRule="auto"/>
              <w:jc w:val="center"/>
              <w:rPr>
                <w:rFonts w:ascii="仿宋_GB2312" w:hAnsi="仿宋_GB2312" w:eastAsia="仿宋_GB2312" w:cs="仿宋_GB2312"/>
                <w:szCs w:val="28"/>
              </w:rPr>
            </w:pPr>
          </w:p>
        </w:tc>
        <w:tc>
          <w:tcPr>
            <w:tcW w:w="2101" w:type="dxa"/>
            <w:vAlign w:val="center"/>
          </w:tcPr>
          <w:p>
            <w:pPr>
              <w:spacing w:line="300" w:lineRule="auto"/>
              <w:jc w:val="center"/>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41" w:type="dxa"/>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rPr>
              <w:t>4</w:t>
            </w:r>
          </w:p>
        </w:tc>
        <w:tc>
          <w:tcPr>
            <w:tcW w:w="3349" w:type="dxa"/>
            <w:vAlign w:val="center"/>
          </w:tcPr>
          <w:p>
            <w:pPr>
              <w:spacing w:line="300" w:lineRule="auto"/>
              <w:jc w:val="center"/>
              <w:rPr>
                <w:rFonts w:ascii="仿宋_GB2312" w:hAnsi="仿宋_GB2312" w:eastAsia="仿宋_GB2312" w:cs="仿宋_GB2312"/>
                <w:szCs w:val="28"/>
              </w:rPr>
            </w:pPr>
          </w:p>
        </w:tc>
        <w:tc>
          <w:tcPr>
            <w:tcW w:w="3233" w:type="dxa"/>
            <w:vAlign w:val="center"/>
          </w:tcPr>
          <w:p>
            <w:pPr>
              <w:spacing w:line="300" w:lineRule="auto"/>
              <w:jc w:val="center"/>
              <w:rPr>
                <w:rFonts w:ascii="仿宋_GB2312" w:hAnsi="仿宋_GB2312" w:eastAsia="仿宋_GB2312" w:cs="仿宋_GB2312"/>
                <w:szCs w:val="28"/>
              </w:rPr>
            </w:pPr>
          </w:p>
        </w:tc>
        <w:tc>
          <w:tcPr>
            <w:tcW w:w="2101" w:type="dxa"/>
            <w:vAlign w:val="center"/>
          </w:tcPr>
          <w:p>
            <w:pPr>
              <w:spacing w:line="300" w:lineRule="auto"/>
              <w:jc w:val="center"/>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41" w:type="dxa"/>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rPr>
              <w:t>5</w:t>
            </w:r>
          </w:p>
        </w:tc>
        <w:tc>
          <w:tcPr>
            <w:tcW w:w="3349" w:type="dxa"/>
            <w:vAlign w:val="center"/>
          </w:tcPr>
          <w:p>
            <w:pPr>
              <w:spacing w:line="300" w:lineRule="auto"/>
              <w:jc w:val="center"/>
              <w:rPr>
                <w:rFonts w:ascii="仿宋_GB2312" w:hAnsi="仿宋_GB2312" w:eastAsia="仿宋_GB2312" w:cs="仿宋_GB2312"/>
                <w:szCs w:val="28"/>
              </w:rPr>
            </w:pPr>
          </w:p>
        </w:tc>
        <w:tc>
          <w:tcPr>
            <w:tcW w:w="3233" w:type="dxa"/>
            <w:vAlign w:val="center"/>
          </w:tcPr>
          <w:p>
            <w:pPr>
              <w:spacing w:line="300" w:lineRule="auto"/>
              <w:jc w:val="center"/>
              <w:rPr>
                <w:rFonts w:ascii="仿宋_GB2312" w:hAnsi="仿宋_GB2312" w:eastAsia="仿宋_GB2312" w:cs="仿宋_GB2312"/>
                <w:szCs w:val="28"/>
              </w:rPr>
            </w:pPr>
          </w:p>
        </w:tc>
        <w:tc>
          <w:tcPr>
            <w:tcW w:w="2101" w:type="dxa"/>
            <w:vAlign w:val="center"/>
          </w:tcPr>
          <w:p>
            <w:pPr>
              <w:spacing w:line="300" w:lineRule="auto"/>
              <w:jc w:val="center"/>
              <w:rPr>
                <w:rFonts w:ascii="仿宋_GB2312" w:hAnsi="仿宋_GB2312" w:eastAsia="仿宋_GB2312"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41" w:type="dxa"/>
            <w:vAlign w:val="center"/>
          </w:tcPr>
          <w:p>
            <w:pPr>
              <w:spacing w:line="300" w:lineRule="auto"/>
              <w:jc w:val="center"/>
              <w:rPr>
                <w:rFonts w:ascii="仿宋_GB2312" w:hAnsi="仿宋_GB2312" w:eastAsia="仿宋_GB2312" w:cs="仿宋_GB2312"/>
                <w:szCs w:val="28"/>
              </w:rPr>
            </w:pPr>
            <w:r>
              <w:rPr>
                <w:rFonts w:hint="eastAsia" w:ascii="仿宋_GB2312" w:hAnsi="仿宋_GB2312" w:eastAsia="仿宋_GB2312" w:cs="仿宋_GB2312"/>
                <w:szCs w:val="28"/>
              </w:rPr>
              <w:t>6</w:t>
            </w:r>
          </w:p>
        </w:tc>
        <w:tc>
          <w:tcPr>
            <w:tcW w:w="3349" w:type="dxa"/>
            <w:vAlign w:val="center"/>
          </w:tcPr>
          <w:p>
            <w:pPr>
              <w:spacing w:line="300" w:lineRule="auto"/>
              <w:jc w:val="center"/>
              <w:rPr>
                <w:rFonts w:ascii="仿宋_GB2312" w:hAnsi="仿宋_GB2312" w:eastAsia="仿宋_GB2312" w:cs="仿宋_GB2312"/>
                <w:szCs w:val="28"/>
              </w:rPr>
            </w:pPr>
          </w:p>
        </w:tc>
        <w:tc>
          <w:tcPr>
            <w:tcW w:w="3233" w:type="dxa"/>
            <w:vAlign w:val="center"/>
          </w:tcPr>
          <w:p>
            <w:pPr>
              <w:spacing w:line="300" w:lineRule="auto"/>
              <w:jc w:val="center"/>
              <w:rPr>
                <w:rFonts w:ascii="仿宋_GB2312" w:hAnsi="仿宋_GB2312" w:eastAsia="仿宋_GB2312" w:cs="仿宋_GB2312"/>
                <w:szCs w:val="28"/>
              </w:rPr>
            </w:pPr>
          </w:p>
        </w:tc>
        <w:tc>
          <w:tcPr>
            <w:tcW w:w="2101" w:type="dxa"/>
            <w:vAlign w:val="center"/>
          </w:tcPr>
          <w:p>
            <w:pPr>
              <w:spacing w:line="300" w:lineRule="auto"/>
              <w:jc w:val="center"/>
              <w:rPr>
                <w:rFonts w:ascii="仿宋_GB2312" w:hAnsi="仿宋_GB2312" w:eastAsia="仿宋_GB2312" w:cs="仿宋_GB2312"/>
                <w:szCs w:val="28"/>
              </w:rPr>
            </w:pPr>
          </w:p>
        </w:tc>
      </w:tr>
    </w:tbl>
    <w:p>
      <w:pPr>
        <w:spacing w:line="300" w:lineRule="auto"/>
        <w:rPr>
          <w:rFonts w:ascii="仿宋_GB2312" w:hAnsi="仿宋_GB2312" w:eastAsia="仿宋_GB2312" w:cs="仿宋_GB2312"/>
          <w:b/>
          <w:bCs/>
          <w:spacing w:val="-6"/>
          <w:szCs w:val="28"/>
        </w:rPr>
      </w:pPr>
      <w:r>
        <w:rPr>
          <w:rFonts w:hint="eastAsia" w:ascii="仿宋_GB2312" w:hAnsi="仿宋_GB2312" w:eastAsia="仿宋_GB2312" w:cs="仿宋_GB2312"/>
          <w:b/>
          <w:bCs/>
          <w:spacing w:val="-6"/>
          <w:szCs w:val="28"/>
        </w:rPr>
        <w:t>说明：</w:t>
      </w:r>
    </w:p>
    <w:p>
      <w:pPr>
        <w:spacing w:line="300" w:lineRule="auto"/>
        <w:rPr>
          <w:rFonts w:ascii="仿宋_GB2312" w:hAnsi="仿宋_GB2312" w:eastAsia="仿宋_GB2312" w:cs="仿宋_GB2312"/>
          <w:b/>
          <w:bCs/>
          <w:spacing w:val="-6"/>
          <w:szCs w:val="28"/>
        </w:rPr>
      </w:pPr>
      <w:r>
        <w:rPr>
          <w:rFonts w:hint="eastAsia" w:ascii="仿宋_GB2312" w:hAnsi="仿宋_GB2312" w:eastAsia="仿宋_GB2312" w:cs="仿宋_GB2312"/>
          <w:b/>
          <w:bCs/>
          <w:spacing w:val="-6"/>
          <w:szCs w:val="28"/>
        </w:rPr>
        <w:t>1.逐项按照招标文件要求填写响应规格；</w:t>
      </w:r>
    </w:p>
    <w:p>
      <w:pPr>
        <w:spacing w:line="300" w:lineRule="auto"/>
        <w:rPr>
          <w:rFonts w:ascii="仿宋_GB2312" w:hAnsi="仿宋_GB2312" w:eastAsia="仿宋_GB2312" w:cs="仿宋_GB2312"/>
          <w:b/>
          <w:bCs/>
          <w:spacing w:val="-6"/>
          <w:szCs w:val="28"/>
        </w:rPr>
      </w:pPr>
      <w:r>
        <w:rPr>
          <w:rFonts w:hint="eastAsia" w:ascii="仿宋_GB2312" w:hAnsi="仿宋_GB2312" w:eastAsia="仿宋_GB2312" w:cs="仿宋_GB2312"/>
          <w:b/>
          <w:bCs/>
          <w:spacing w:val="-6"/>
          <w:szCs w:val="28"/>
        </w:rPr>
        <w:t>2.偏离说明是指对招标文件要求存在不同之处的解释说明。偏离系指：正偏离（高于招标需求）、负偏离（低于招标需求）、无偏离（满足招标需求）；</w:t>
      </w:r>
    </w:p>
    <w:p>
      <w:pPr>
        <w:spacing w:line="300" w:lineRule="auto"/>
        <w:rPr>
          <w:rFonts w:ascii="仿宋_GB2312" w:hAnsi="仿宋_GB2312" w:eastAsia="仿宋_GB2312" w:cs="仿宋_GB2312"/>
          <w:b/>
          <w:spacing w:val="-6"/>
          <w:szCs w:val="28"/>
        </w:rPr>
      </w:pPr>
      <w:r>
        <w:rPr>
          <w:rFonts w:hint="eastAsia" w:ascii="仿宋_GB2312" w:hAnsi="仿宋_GB2312" w:eastAsia="仿宋_GB2312" w:cs="仿宋_GB2312"/>
          <w:b/>
          <w:bCs/>
          <w:spacing w:val="-6"/>
          <w:szCs w:val="28"/>
        </w:rPr>
        <w:t>3.如不填写或未如实填写</w:t>
      </w:r>
      <w:r>
        <w:rPr>
          <w:rFonts w:hint="eastAsia" w:ascii="仿宋_GB2312" w:hAnsi="仿宋_GB2312" w:eastAsia="仿宋_GB2312" w:cs="仿宋_GB2312"/>
          <w:b/>
          <w:spacing w:val="-6"/>
          <w:szCs w:val="28"/>
        </w:rPr>
        <w:t>，自行承担投标风险。</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日期：    年  月  日</w:t>
      </w:r>
    </w:p>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spacing w:val="-6"/>
          <w:sz w:val="30"/>
          <w:szCs w:val="30"/>
        </w:rPr>
        <w:br w:type="page"/>
      </w:r>
    </w:p>
    <w:p>
      <w:pPr>
        <w:spacing w:line="300" w:lineRule="auto"/>
        <w:rPr>
          <w:rFonts w:ascii="宋体" w:hAnsi="宋体"/>
          <w:b/>
          <w:spacing w:val="-6"/>
          <w:sz w:val="32"/>
          <w:szCs w:val="32"/>
        </w:rPr>
      </w:pPr>
      <w:r>
        <w:rPr>
          <w:rFonts w:hint="eastAsia" w:ascii="仿宋_GB2312" w:hAnsi="仿宋_GB2312" w:eastAsia="仿宋_GB2312" w:cs="仿宋_GB2312"/>
          <w:b/>
          <w:spacing w:val="-6"/>
          <w:sz w:val="30"/>
          <w:szCs w:val="30"/>
        </w:rPr>
        <w:t>服务实施计划（根据评分细则提供和编写格式自拟）</w:t>
      </w:r>
      <w:r>
        <w:rPr>
          <w:rFonts w:hint="eastAsia" w:ascii="仿宋_GB2312" w:hAnsi="仿宋_GB2312" w:eastAsia="仿宋_GB2312" w:cs="仿宋_GB2312"/>
          <w:sz w:val="30"/>
          <w:szCs w:val="30"/>
        </w:rPr>
        <w:br w:type="page"/>
      </w:r>
      <w:bookmarkStart w:id="14" w:name="_Toc25799_WPSOffice_Level1"/>
      <w:bookmarkStart w:id="15" w:name="_Toc1583_WPSOffice_Level1"/>
      <w:r>
        <w:rPr>
          <w:rFonts w:hint="eastAsia" w:ascii="黑体" w:hAnsi="黑体" w:eastAsia="黑体" w:cs="黑体"/>
          <w:b/>
          <w:spacing w:val="-6"/>
          <w:sz w:val="32"/>
          <w:szCs w:val="32"/>
        </w:rPr>
        <w:t>拟投入人员一览表</w:t>
      </w:r>
      <w:bookmarkEnd w:id="14"/>
      <w:bookmarkEnd w:id="15"/>
    </w:p>
    <w:tbl>
      <w:tblPr>
        <w:tblStyle w:val="11"/>
        <w:tblW w:w="9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34"/>
        <w:gridCol w:w="1701"/>
        <w:gridCol w:w="709"/>
        <w:gridCol w:w="850"/>
        <w:gridCol w:w="1276"/>
        <w:gridCol w:w="127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134"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1701"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本项目拟任岗位</w:t>
            </w:r>
          </w:p>
        </w:tc>
        <w:tc>
          <w:tcPr>
            <w:tcW w:w="709"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850"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年龄</w:t>
            </w:r>
          </w:p>
        </w:tc>
        <w:tc>
          <w:tcPr>
            <w:tcW w:w="1276"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职称</w:t>
            </w:r>
          </w:p>
        </w:tc>
        <w:tc>
          <w:tcPr>
            <w:tcW w:w="1276"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本岗年龄</w:t>
            </w:r>
          </w:p>
        </w:tc>
        <w:tc>
          <w:tcPr>
            <w:tcW w:w="1764"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具有的资质证书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spacing w:line="300" w:lineRule="auto"/>
              <w:jc w:val="center"/>
              <w:rPr>
                <w:rFonts w:ascii="仿宋_GB2312" w:hAnsi="仿宋_GB2312" w:eastAsia="仿宋_GB2312" w:cs="仿宋_GB2312"/>
                <w:sz w:val="30"/>
                <w:szCs w:val="30"/>
              </w:rPr>
            </w:pPr>
          </w:p>
        </w:tc>
        <w:tc>
          <w:tcPr>
            <w:tcW w:w="1134" w:type="dxa"/>
            <w:vAlign w:val="center"/>
          </w:tcPr>
          <w:p>
            <w:pPr>
              <w:spacing w:line="300" w:lineRule="auto"/>
              <w:jc w:val="center"/>
              <w:rPr>
                <w:rFonts w:ascii="仿宋_GB2312" w:hAnsi="仿宋_GB2312" w:eastAsia="仿宋_GB2312" w:cs="仿宋_GB2312"/>
                <w:sz w:val="30"/>
                <w:szCs w:val="30"/>
              </w:rPr>
            </w:pPr>
          </w:p>
        </w:tc>
        <w:tc>
          <w:tcPr>
            <w:tcW w:w="1701" w:type="dxa"/>
            <w:vAlign w:val="center"/>
          </w:tcPr>
          <w:p>
            <w:pPr>
              <w:spacing w:line="300" w:lineRule="auto"/>
              <w:jc w:val="center"/>
              <w:rPr>
                <w:rFonts w:ascii="仿宋_GB2312" w:hAnsi="仿宋_GB2312" w:eastAsia="仿宋_GB2312" w:cs="仿宋_GB2312"/>
                <w:sz w:val="30"/>
                <w:szCs w:val="30"/>
              </w:rPr>
            </w:pPr>
          </w:p>
        </w:tc>
        <w:tc>
          <w:tcPr>
            <w:tcW w:w="709" w:type="dxa"/>
            <w:vAlign w:val="center"/>
          </w:tcPr>
          <w:p>
            <w:pPr>
              <w:spacing w:line="300" w:lineRule="auto"/>
              <w:jc w:val="center"/>
              <w:rPr>
                <w:rFonts w:ascii="仿宋_GB2312" w:hAnsi="仿宋_GB2312" w:eastAsia="仿宋_GB2312" w:cs="仿宋_GB2312"/>
                <w:sz w:val="30"/>
                <w:szCs w:val="30"/>
              </w:rPr>
            </w:pPr>
          </w:p>
        </w:tc>
        <w:tc>
          <w:tcPr>
            <w:tcW w:w="850"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764" w:type="dxa"/>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spacing w:line="300" w:lineRule="auto"/>
              <w:jc w:val="center"/>
              <w:rPr>
                <w:rFonts w:ascii="仿宋_GB2312" w:hAnsi="仿宋_GB2312" w:eastAsia="仿宋_GB2312" w:cs="仿宋_GB2312"/>
                <w:sz w:val="30"/>
                <w:szCs w:val="30"/>
              </w:rPr>
            </w:pPr>
          </w:p>
        </w:tc>
        <w:tc>
          <w:tcPr>
            <w:tcW w:w="1134" w:type="dxa"/>
            <w:vAlign w:val="center"/>
          </w:tcPr>
          <w:p>
            <w:pPr>
              <w:spacing w:line="300" w:lineRule="auto"/>
              <w:jc w:val="center"/>
              <w:rPr>
                <w:rFonts w:ascii="仿宋_GB2312" w:hAnsi="仿宋_GB2312" w:eastAsia="仿宋_GB2312" w:cs="仿宋_GB2312"/>
                <w:sz w:val="30"/>
                <w:szCs w:val="30"/>
              </w:rPr>
            </w:pPr>
          </w:p>
        </w:tc>
        <w:tc>
          <w:tcPr>
            <w:tcW w:w="1701" w:type="dxa"/>
            <w:vAlign w:val="center"/>
          </w:tcPr>
          <w:p>
            <w:pPr>
              <w:spacing w:line="300" w:lineRule="auto"/>
              <w:jc w:val="center"/>
              <w:rPr>
                <w:rFonts w:ascii="仿宋_GB2312" w:hAnsi="仿宋_GB2312" w:eastAsia="仿宋_GB2312" w:cs="仿宋_GB2312"/>
                <w:sz w:val="30"/>
                <w:szCs w:val="30"/>
              </w:rPr>
            </w:pPr>
          </w:p>
        </w:tc>
        <w:tc>
          <w:tcPr>
            <w:tcW w:w="709" w:type="dxa"/>
            <w:vAlign w:val="center"/>
          </w:tcPr>
          <w:p>
            <w:pPr>
              <w:spacing w:line="300" w:lineRule="auto"/>
              <w:jc w:val="center"/>
              <w:rPr>
                <w:rFonts w:ascii="仿宋_GB2312" w:hAnsi="仿宋_GB2312" w:eastAsia="仿宋_GB2312" w:cs="仿宋_GB2312"/>
                <w:sz w:val="30"/>
                <w:szCs w:val="30"/>
              </w:rPr>
            </w:pPr>
          </w:p>
        </w:tc>
        <w:tc>
          <w:tcPr>
            <w:tcW w:w="850"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764" w:type="dxa"/>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spacing w:line="300" w:lineRule="auto"/>
              <w:jc w:val="center"/>
              <w:rPr>
                <w:rFonts w:ascii="仿宋_GB2312" w:hAnsi="仿宋_GB2312" w:eastAsia="仿宋_GB2312" w:cs="仿宋_GB2312"/>
                <w:sz w:val="30"/>
                <w:szCs w:val="30"/>
              </w:rPr>
            </w:pPr>
          </w:p>
        </w:tc>
        <w:tc>
          <w:tcPr>
            <w:tcW w:w="1134" w:type="dxa"/>
            <w:vAlign w:val="center"/>
          </w:tcPr>
          <w:p>
            <w:pPr>
              <w:spacing w:line="300" w:lineRule="auto"/>
              <w:jc w:val="center"/>
              <w:rPr>
                <w:rFonts w:ascii="仿宋_GB2312" w:hAnsi="仿宋_GB2312" w:eastAsia="仿宋_GB2312" w:cs="仿宋_GB2312"/>
                <w:sz w:val="30"/>
                <w:szCs w:val="30"/>
              </w:rPr>
            </w:pPr>
          </w:p>
        </w:tc>
        <w:tc>
          <w:tcPr>
            <w:tcW w:w="1701" w:type="dxa"/>
            <w:vAlign w:val="center"/>
          </w:tcPr>
          <w:p>
            <w:pPr>
              <w:spacing w:line="300" w:lineRule="auto"/>
              <w:jc w:val="center"/>
              <w:rPr>
                <w:rFonts w:ascii="仿宋_GB2312" w:hAnsi="仿宋_GB2312" w:eastAsia="仿宋_GB2312" w:cs="仿宋_GB2312"/>
                <w:sz w:val="30"/>
                <w:szCs w:val="30"/>
              </w:rPr>
            </w:pPr>
          </w:p>
        </w:tc>
        <w:tc>
          <w:tcPr>
            <w:tcW w:w="709" w:type="dxa"/>
            <w:vAlign w:val="center"/>
          </w:tcPr>
          <w:p>
            <w:pPr>
              <w:spacing w:line="300" w:lineRule="auto"/>
              <w:jc w:val="center"/>
              <w:rPr>
                <w:rFonts w:ascii="仿宋_GB2312" w:hAnsi="仿宋_GB2312" w:eastAsia="仿宋_GB2312" w:cs="仿宋_GB2312"/>
                <w:sz w:val="30"/>
                <w:szCs w:val="30"/>
              </w:rPr>
            </w:pPr>
          </w:p>
        </w:tc>
        <w:tc>
          <w:tcPr>
            <w:tcW w:w="850"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764" w:type="dxa"/>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spacing w:line="300" w:lineRule="auto"/>
              <w:jc w:val="center"/>
              <w:rPr>
                <w:rFonts w:ascii="仿宋_GB2312" w:hAnsi="仿宋_GB2312" w:eastAsia="仿宋_GB2312" w:cs="仿宋_GB2312"/>
                <w:sz w:val="30"/>
                <w:szCs w:val="30"/>
              </w:rPr>
            </w:pPr>
          </w:p>
        </w:tc>
        <w:tc>
          <w:tcPr>
            <w:tcW w:w="1134" w:type="dxa"/>
            <w:vAlign w:val="center"/>
          </w:tcPr>
          <w:p>
            <w:pPr>
              <w:spacing w:line="300" w:lineRule="auto"/>
              <w:jc w:val="center"/>
              <w:rPr>
                <w:rFonts w:ascii="仿宋_GB2312" w:hAnsi="仿宋_GB2312" w:eastAsia="仿宋_GB2312" w:cs="仿宋_GB2312"/>
                <w:sz w:val="30"/>
                <w:szCs w:val="30"/>
              </w:rPr>
            </w:pPr>
          </w:p>
        </w:tc>
        <w:tc>
          <w:tcPr>
            <w:tcW w:w="1701" w:type="dxa"/>
            <w:vAlign w:val="center"/>
          </w:tcPr>
          <w:p>
            <w:pPr>
              <w:spacing w:line="300" w:lineRule="auto"/>
              <w:jc w:val="center"/>
              <w:rPr>
                <w:rFonts w:ascii="仿宋_GB2312" w:hAnsi="仿宋_GB2312" w:eastAsia="仿宋_GB2312" w:cs="仿宋_GB2312"/>
                <w:sz w:val="30"/>
                <w:szCs w:val="30"/>
              </w:rPr>
            </w:pPr>
          </w:p>
        </w:tc>
        <w:tc>
          <w:tcPr>
            <w:tcW w:w="709" w:type="dxa"/>
            <w:vAlign w:val="center"/>
          </w:tcPr>
          <w:p>
            <w:pPr>
              <w:spacing w:line="300" w:lineRule="auto"/>
              <w:jc w:val="center"/>
              <w:rPr>
                <w:rFonts w:ascii="仿宋_GB2312" w:hAnsi="仿宋_GB2312" w:eastAsia="仿宋_GB2312" w:cs="仿宋_GB2312"/>
                <w:sz w:val="30"/>
                <w:szCs w:val="30"/>
              </w:rPr>
            </w:pPr>
          </w:p>
        </w:tc>
        <w:tc>
          <w:tcPr>
            <w:tcW w:w="850"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764" w:type="dxa"/>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spacing w:line="300" w:lineRule="auto"/>
              <w:jc w:val="center"/>
              <w:rPr>
                <w:rFonts w:ascii="仿宋_GB2312" w:hAnsi="仿宋_GB2312" w:eastAsia="仿宋_GB2312" w:cs="仿宋_GB2312"/>
                <w:sz w:val="30"/>
                <w:szCs w:val="30"/>
              </w:rPr>
            </w:pPr>
          </w:p>
        </w:tc>
        <w:tc>
          <w:tcPr>
            <w:tcW w:w="1134" w:type="dxa"/>
            <w:vAlign w:val="center"/>
          </w:tcPr>
          <w:p>
            <w:pPr>
              <w:spacing w:line="300" w:lineRule="auto"/>
              <w:jc w:val="center"/>
              <w:rPr>
                <w:rFonts w:ascii="仿宋_GB2312" w:hAnsi="仿宋_GB2312" w:eastAsia="仿宋_GB2312" w:cs="仿宋_GB2312"/>
                <w:sz w:val="30"/>
                <w:szCs w:val="30"/>
              </w:rPr>
            </w:pPr>
          </w:p>
        </w:tc>
        <w:tc>
          <w:tcPr>
            <w:tcW w:w="1701" w:type="dxa"/>
            <w:vAlign w:val="center"/>
          </w:tcPr>
          <w:p>
            <w:pPr>
              <w:spacing w:line="300" w:lineRule="auto"/>
              <w:jc w:val="center"/>
              <w:rPr>
                <w:rFonts w:ascii="仿宋_GB2312" w:hAnsi="仿宋_GB2312" w:eastAsia="仿宋_GB2312" w:cs="仿宋_GB2312"/>
                <w:sz w:val="30"/>
                <w:szCs w:val="30"/>
              </w:rPr>
            </w:pPr>
          </w:p>
        </w:tc>
        <w:tc>
          <w:tcPr>
            <w:tcW w:w="709" w:type="dxa"/>
            <w:vAlign w:val="center"/>
          </w:tcPr>
          <w:p>
            <w:pPr>
              <w:spacing w:line="300" w:lineRule="auto"/>
              <w:jc w:val="center"/>
              <w:rPr>
                <w:rFonts w:ascii="仿宋_GB2312" w:hAnsi="仿宋_GB2312" w:eastAsia="仿宋_GB2312" w:cs="仿宋_GB2312"/>
                <w:sz w:val="30"/>
                <w:szCs w:val="30"/>
              </w:rPr>
            </w:pPr>
          </w:p>
        </w:tc>
        <w:tc>
          <w:tcPr>
            <w:tcW w:w="850"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764" w:type="dxa"/>
            <w:vAlign w:val="center"/>
          </w:tcPr>
          <w:p>
            <w:pPr>
              <w:spacing w:line="30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spacing w:line="30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w:t>
            </w:r>
          </w:p>
        </w:tc>
        <w:tc>
          <w:tcPr>
            <w:tcW w:w="1134" w:type="dxa"/>
            <w:vAlign w:val="center"/>
          </w:tcPr>
          <w:p>
            <w:pPr>
              <w:spacing w:line="300" w:lineRule="auto"/>
              <w:jc w:val="center"/>
              <w:rPr>
                <w:rFonts w:ascii="仿宋_GB2312" w:hAnsi="仿宋_GB2312" w:eastAsia="仿宋_GB2312" w:cs="仿宋_GB2312"/>
                <w:sz w:val="30"/>
                <w:szCs w:val="30"/>
              </w:rPr>
            </w:pPr>
          </w:p>
        </w:tc>
        <w:tc>
          <w:tcPr>
            <w:tcW w:w="1701" w:type="dxa"/>
            <w:vAlign w:val="center"/>
          </w:tcPr>
          <w:p>
            <w:pPr>
              <w:spacing w:line="300" w:lineRule="auto"/>
              <w:jc w:val="center"/>
              <w:rPr>
                <w:rFonts w:ascii="仿宋_GB2312" w:hAnsi="仿宋_GB2312" w:eastAsia="仿宋_GB2312" w:cs="仿宋_GB2312"/>
                <w:sz w:val="30"/>
                <w:szCs w:val="30"/>
              </w:rPr>
            </w:pPr>
          </w:p>
        </w:tc>
        <w:tc>
          <w:tcPr>
            <w:tcW w:w="709" w:type="dxa"/>
            <w:vAlign w:val="center"/>
          </w:tcPr>
          <w:p>
            <w:pPr>
              <w:spacing w:line="300" w:lineRule="auto"/>
              <w:jc w:val="center"/>
              <w:rPr>
                <w:rFonts w:ascii="仿宋_GB2312" w:hAnsi="仿宋_GB2312" w:eastAsia="仿宋_GB2312" w:cs="仿宋_GB2312"/>
                <w:sz w:val="30"/>
                <w:szCs w:val="30"/>
              </w:rPr>
            </w:pPr>
          </w:p>
        </w:tc>
        <w:tc>
          <w:tcPr>
            <w:tcW w:w="850"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276" w:type="dxa"/>
            <w:vAlign w:val="center"/>
          </w:tcPr>
          <w:p>
            <w:pPr>
              <w:spacing w:line="300" w:lineRule="auto"/>
              <w:jc w:val="center"/>
              <w:rPr>
                <w:rFonts w:ascii="仿宋_GB2312" w:hAnsi="仿宋_GB2312" w:eastAsia="仿宋_GB2312" w:cs="仿宋_GB2312"/>
                <w:sz w:val="30"/>
                <w:szCs w:val="30"/>
              </w:rPr>
            </w:pPr>
          </w:p>
        </w:tc>
        <w:tc>
          <w:tcPr>
            <w:tcW w:w="1764" w:type="dxa"/>
            <w:vAlign w:val="center"/>
          </w:tcPr>
          <w:p>
            <w:pPr>
              <w:spacing w:line="300" w:lineRule="auto"/>
              <w:jc w:val="center"/>
              <w:rPr>
                <w:rFonts w:ascii="仿宋_GB2312" w:hAnsi="仿宋_GB2312" w:eastAsia="仿宋_GB2312" w:cs="仿宋_GB2312"/>
                <w:sz w:val="30"/>
                <w:szCs w:val="30"/>
              </w:rPr>
            </w:pPr>
          </w:p>
        </w:tc>
      </w:tr>
    </w:tbl>
    <w:p>
      <w:pPr>
        <w:spacing w:line="300" w:lineRule="auto"/>
        <w:rPr>
          <w:rFonts w:ascii="仿宋_GB2312" w:hAnsi="仿宋_GB2312" w:eastAsia="仿宋_GB2312" w:cs="仿宋_GB2312"/>
          <w:b/>
          <w:spacing w:val="-6"/>
          <w:sz w:val="30"/>
          <w:szCs w:val="30"/>
        </w:rPr>
      </w:pPr>
    </w:p>
    <w:p>
      <w:pPr>
        <w:spacing w:line="300" w:lineRule="auto"/>
        <w:rPr>
          <w:rFonts w:ascii="仿宋_GB2312" w:hAnsi="仿宋_GB2312" w:eastAsia="仿宋_GB2312" w:cs="仿宋_GB2312"/>
          <w:b/>
          <w:spacing w:val="-6"/>
          <w:sz w:val="30"/>
          <w:szCs w:val="30"/>
        </w:rPr>
      </w:pPr>
      <w:r>
        <w:rPr>
          <w:rFonts w:hint="eastAsia" w:ascii="仿宋_GB2312" w:hAnsi="仿宋_GB2312" w:eastAsia="仿宋_GB2312" w:cs="仿宋_GB2312"/>
          <w:b/>
          <w:spacing w:val="-6"/>
          <w:sz w:val="30"/>
          <w:szCs w:val="30"/>
        </w:rPr>
        <w:t>注：职称、资质证书、类似经验证明材料随表格一并提供</w:t>
      </w:r>
    </w:p>
    <w:p>
      <w:pPr>
        <w:pStyle w:val="2"/>
      </w:pP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投标人名称（盖章）：</w:t>
      </w:r>
    </w:p>
    <w:p>
      <w:pPr>
        <w:spacing w:line="300" w:lineRule="auto"/>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投标人代表签字：</w:t>
      </w:r>
    </w:p>
    <w:p>
      <w:pPr>
        <w:pStyle w:val="9"/>
        <w:spacing w:line="300" w:lineRule="auto"/>
        <w:ind w:left="576" w:hanging="576"/>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日期：    年  月  日</w:t>
      </w:r>
    </w:p>
    <w:p>
      <w:pPr>
        <w:spacing w:line="300" w:lineRule="auto"/>
        <w:rPr>
          <w:rFonts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B0604020202020204"/>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E3F33"/>
    <w:multiLevelType w:val="singleLevel"/>
    <w:tmpl w:val="9D4E3F33"/>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06469"/>
    <w:rsid w:val="00065D1B"/>
    <w:rsid w:val="001C6F0A"/>
    <w:rsid w:val="002B46FE"/>
    <w:rsid w:val="00743D01"/>
    <w:rsid w:val="00922183"/>
    <w:rsid w:val="00D727C3"/>
    <w:rsid w:val="04F2271D"/>
    <w:rsid w:val="07021648"/>
    <w:rsid w:val="09883963"/>
    <w:rsid w:val="0B374212"/>
    <w:rsid w:val="0F742BF9"/>
    <w:rsid w:val="138F599C"/>
    <w:rsid w:val="1B5662A3"/>
    <w:rsid w:val="214E1891"/>
    <w:rsid w:val="26F33B79"/>
    <w:rsid w:val="309A10DF"/>
    <w:rsid w:val="333D720F"/>
    <w:rsid w:val="3C00357A"/>
    <w:rsid w:val="3F2F7D18"/>
    <w:rsid w:val="41820824"/>
    <w:rsid w:val="42206469"/>
    <w:rsid w:val="42887B16"/>
    <w:rsid w:val="4663014B"/>
    <w:rsid w:val="4687677C"/>
    <w:rsid w:val="482A4F74"/>
    <w:rsid w:val="4B9C6768"/>
    <w:rsid w:val="4D236914"/>
    <w:rsid w:val="4D9227D8"/>
    <w:rsid w:val="4DCF52C8"/>
    <w:rsid w:val="4DFF676E"/>
    <w:rsid w:val="50524614"/>
    <w:rsid w:val="54A1617B"/>
    <w:rsid w:val="552F510E"/>
    <w:rsid w:val="579C1F5C"/>
    <w:rsid w:val="5B96771B"/>
    <w:rsid w:val="60A24489"/>
    <w:rsid w:val="64C86BBC"/>
    <w:rsid w:val="6CD70038"/>
    <w:rsid w:val="6CE20B97"/>
    <w:rsid w:val="6FE93B05"/>
    <w:rsid w:val="736856B1"/>
    <w:rsid w:val="73BB07AE"/>
    <w:rsid w:val="77971D44"/>
    <w:rsid w:val="7E1A586D"/>
    <w:rsid w:val="7F09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Body Text Indent"/>
    <w:basedOn w:val="1"/>
    <w:qFormat/>
    <w:uiPriority w:val="0"/>
    <w:pPr>
      <w:spacing w:line="200" w:lineRule="atLeast"/>
      <w:ind w:firstLine="301"/>
    </w:pPr>
    <w:rPr>
      <w:rFonts w:ascii="宋体" w:hAnsi="Courier New"/>
      <w:spacing w:val="-4"/>
      <w:sz w:val="18"/>
      <w:szCs w:val="20"/>
    </w:rPr>
  </w:style>
  <w:style w:type="paragraph" w:styleId="5">
    <w:name w:val="Plain Text"/>
    <w:basedOn w:val="1"/>
    <w:qFormat/>
    <w:uiPriority w:val="99"/>
    <w:pPr>
      <w:spacing w:before="156" w:beforeLines="50" w:after="156" w:afterLines="50" w:line="400" w:lineRule="atLeast"/>
    </w:pPr>
    <w:rPr>
      <w:rFonts w:ascii="宋体" w:hAnsi="Courier New"/>
      <w:sz w:val="24"/>
    </w:rPr>
  </w:style>
  <w:style w:type="paragraph" w:styleId="6">
    <w:name w:val="Balloon Text"/>
    <w:basedOn w:val="1"/>
    <w:link w:val="19"/>
    <w:qFormat/>
    <w:uiPriority w:val="0"/>
    <w:rPr>
      <w:rFonts w:ascii="宋体"/>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p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styleId="14">
    <w:name w:val="Hyperlink"/>
    <w:qFormat/>
    <w:uiPriority w:val="0"/>
    <w:rPr>
      <w:color w:val="0000FF"/>
      <w:u w:val="single"/>
    </w:rPr>
  </w:style>
  <w:style w:type="paragraph" w:customStyle="1" w:styleId="15">
    <w:name w:val="正文段"/>
    <w:basedOn w:val="1"/>
    <w:qFormat/>
    <w:uiPriority w:val="0"/>
    <w:pPr>
      <w:widowControl/>
      <w:snapToGrid w:val="0"/>
      <w:spacing w:after="156" w:afterLines="50"/>
      <w:ind w:firstLine="200" w:firstLineChars="200"/>
    </w:pPr>
    <w:rPr>
      <w:kern w:val="0"/>
      <w:sz w:val="24"/>
      <w:szCs w:val="20"/>
    </w:rPr>
  </w:style>
  <w:style w:type="paragraph" w:customStyle="1" w:styleId="16">
    <w:name w:val="默认段落字体 Para Char Char Char Char Char Char Char Char Char1 Char Char Char Char"/>
    <w:basedOn w:val="1"/>
    <w:qFormat/>
    <w:uiPriority w:val="0"/>
    <w:rPr>
      <w:rFonts w:ascii="Tahoma" w:hAnsi="Tahoma"/>
      <w:sz w:val="24"/>
      <w:szCs w:val="20"/>
    </w:rPr>
  </w:style>
  <w:style w:type="character" w:customStyle="1" w:styleId="17">
    <w:name w:val="font11"/>
    <w:basedOn w:val="13"/>
    <w:qFormat/>
    <w:uiPriority w:val="0"/>
    <w:rPr>
      <w:rFonts w:hint="default" w:ascii="仿宋_GB2312" w:eastAsia="仿宋_GB2312" w:cs="仿宋_GB2312"/>
      <w:color w:val="000000"/>
      <w:sz w:val="24"/>
      <w:szCs w:val="24"/>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批注框文本 字符"/>
    <w:basedOn w:val="13"/>
    <w:link w:val="6"/>
    <w:uiPriority w:val="0"/>
    <w:rPr>
      <w:rFonts w:ascii="宋体"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9039e0-1ce4-4448-aa59-8f47f7a7aa8c}"/>
        <w:style w:val=""/>
        <w:category>
          <w:name w:val="常规"/>
          <w:gallery w:val="placeholder"/>
        </w:category>
        <w:types>
          <w:type w:val="bbPlcHdr"/>
        </w:types>
        <w:behaviors>
          <w:behavior w:val="content"/>
        </w:behaviors>
        <w:description w:val=""/>
        <w:guid w:val="{B99039E0-1CE4-4448-AA59-8F47F7A7AA8C}"/>
      </w:docPartPr>
      <w:docPartBody>
        <w:p>
          <w:r>
            <w:rPr>
              <w:color w:val="808080"/>
            </w:rPr>
            <w:t>单击此处输入文字。</w:t>
          </w:r>
        </w:p>
      </w:docPartBody>
    </w:docPart>
    <w:docPart>
      <w:docPartPr>
        <w:name w:val="{28259b04-18e9-4661-8583-48afb1d3ccbf}"/>
        <w:style w:val=""/>
        <w:category>
          <w:name w:val="常规"/>
          <w:gallery w:val="placeholder"/>
        </w:category>
        <w:types>
          <w:type w:val="bbPlcHdr"/>
        </w:types>
        <w:behaviors>
          <w:behavior w:val="content"/>
        </w:behaviors>
        <w:description w:val=""/>
        <w:guid w:val="{28259B04-18E9-4661-8583-48AFB1D3CCBF}"/>
      </w:docPartPr>
      <w:docPartBody>
        <w:p>
          <w:r>
            <w:rPr>
              <w:color w:val="808080"/>
            </w:rPr>
            <w:t>单击此处输入文字。</w:t>
          </w:r>
        </w:p>
      </w:docPartBody>
    </w:docPart>
    <w:docPart>
      <w:docPartPr>
        <w:name w:val="{784015af-b0ab-41b6-a695-44023e32273c}"/>
        <w:style w:val=""/>
        <w:category>
          <w:name w:val="常规"/>
          <w:gallery w:val="placeholder"/>
        </w:category>
        <w:types>
          <w:type w:val="bbPlcHdr"/>
        </w:types>
        <w:behaviors>
          <w:behavior w:val="content"/>
        </w:behaviors>
        <w:description w:val=""/>
        <w:guid w:val="{784015AF-B0AB-41B6-A695-44023E32273C}"/>
      </w:docPartPr>
      <w:docPartBody>
        <w:p>
          <w:r>
            <w:rPr>
              <w:color w:val="808080"/>
            </w:rPr>
            <w:t>单击此处输入文字。</w:t>
          </w:r>
        </w:p>
      </w:docPartBody>
    </w:docPart>
    <w:docPart>
      <w:docPartPr>
        <w:name w:val="{ebda3528-3b7f-4cc5-abcd-0ad869ea0f8b}"/>
        <w:style w:val=""/>
        <w:category>
          <w:name w:val="常规"/>
          <w:gallery w:val="placeholder"/>
        </w:category>
        <w:types>
          <w:type w:val="bbPlcHdr"/>
        </w:types>
        <w:behaviors>
          <w:behavior w:val="content"/>
        </w:behaviors>
        <w:description w:val=""/>
        <w:guid w:val="{EBDA3528-3B7F-4CC5-ABCD-0AD869EA0F8B}"/>
      </w:docPartPr>
      <w:docPartBody>
        <w:p>
          <w:r>
            <w:rPr>
              <w:color w:val="808080"/>
            </w:rPr>
            <w:t>单击此处输入文字。</w:t>
          </w:r>
        </w:p>
      </w:docPartBody>
    </w:docPart>
    <w:docPart>
      <w:docPartPr>
        <w:name w:val="{73eadb32-bf37-4d98-bedf-76dc70df8960}"/>
        <w:style w:val=""/>
        <w:category>
          <w:name w:val="常规"/>
          <w:gallery w:val="placeholder"/>
        </w:category>
        <w:types>
          <w:type w:val="bbPlcHdr"/>
        </w:types>
        <w:behaviors>
          <w:behavior w:val="content"/>
        </w:behaviors>
        <w:description w:val=""/>
        <w:guid w:val="{73EADB32-BF37-4D98-BEDF-76DC70DF896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B413E8"/>
    <w:rsid w:val="00B4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2802</Words>
  <Characters>15976</Characters>
  <Lines>133</Lines>
  <Paragraphs>37</Paragraphs>
  <TotalTime>160</TotalTime>
  <ScaleCrop>false</ScaleCrop>
  <LinksUpToDate>false</LinksUpToDate>
  <CharactersWithSpaces>18741</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2019-03-18T01:56:00Z</dcterms:created>
  <dc:creator>蔡轶凡</dc:creator>
  <cp:lastModifiedBy>徐芳芳</cp:lastModifiedBy>
  <cp:lastPrinted>2019-04-08T05:20:00Z</cp:lastPrinted>
  <dcterms:modified xsi:type="dcterms:W3CDTF">2019-04-10T08:36:48Z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